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ПРЕДЛОЖЕНИЕ</w:t>
      </w:r>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о размере цен (тарифов), долгосрочных параметров регулирования</w:t>
      </w:r>
    </w:p>
    <w:p w:rsidR="00602847" w:rsidRPr="00EE6799" w:rsidRDefault="00602847" w:rsidP="00EE6799">
      <w:pPr>
        <w:pStyle w:val="ConsPlusNonformat"/>
        <w:jc w:val="center"/>
        <w:rPr>
          <w:rFonts w:ascii="Times New Roman" w:hAnsi="Times New Roman" w:cs="Times New Roman"/>
        </w:rPr>
      </w:pPr>
      <w:proofErr w:type="gramStart"/>
      <w:r w:rsidRPr="00EE6799">
        <w:rPr>
          <w:rFonts w:ascii="Times New Roman" w:hAnsi="Times New Roman" w:cs="Times New Roman"/>
        </w:rPr>
        <w:t>(вид цены (тарифа) на 2022 год</w:t>
      </w:r>
      <w:proofErr w:type="gramEnd"/>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(расчетный период регулирования)</w:t>
      </w:r>
    </w:p>
    <w:p w:rsidR="00602847" w:rsidRPr="00EE6799" w:rsidRDefault="00602847" w:rsidP="00602847">
      <w:pPr>
        <w:pStyle w:val="ConsPlusNonformat"/>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u w:val="single"/>
        </w:rPr>
      </w:pPr>
      <w:r w:rsidRPr="00EE6799">
        <w:rPr>
          <w:rFonts w:ascii="Times New Roman" w:hAnsi="Times New Roman" w:cs="Times New Roman"/>
        </w:rPr>
        <w:t>________________</w:t>
      </w:r>
      <w:r w:rsidRPr="00EE6799">
        <w:rPr>
          <w:rFonts w:ascii="Times New Roman" w:hAnsi="Times New Roman" w:cs="Times New Roman"/>
          <w:u w:val="single"/>
        </w:rPr>
        <w:t>А</w:t>
      </w:r>
      <w:r w:rsidR="002C29BE" w:rsidRPr="00EE6799">
        <w:rPr>
          <w:rFonts w:ascii="Times New Roman" w:hAnsi="Times New Roman" w:cs="Times New Roman"/>
          <w:u w:val="single"/>
        </w:rPr>
        <w:t xml:space="preserve">КЦИОНЕРНОЕ </w:t>
      </w:r>
      <w:r w:rsidRPr="00EE6799">
        <w:rPr>
          <w:rFonts w:ascii="Times New Roman" w:hAnsi="Times New Roman" w:cs="Times New Roman"/>
          <w:u w:val="single"/>
        </w:rPr>
        <w:t>О</w:t>
      </w:r>
      <w:r w:rsidR="002C29BE" w:rsidRPr="00EE6799">
        <w:rPr>
          <w:rFonts w:ascii="Times New Roman" w:hAnsi="Times New Roman" w:cs="Times New Roman"/>
          <w:u w:val="single"/>
        </w:rPr>
        <w:t>БЩЕСТВО</w:t>
      </w:r>
      <w:r w:rsidRPr="00EE6799">
        <w:rPr>
          <w:rFonts w:ascii="Times New Roman" w:hAnsi="Times New Roman" w:cs="Times New Roman"/>
          <w:u w:val="single"/>
        </w:rPr>
        <w:t xml:space="preserve"> «С</w:t>
      </w:r>
      <w:r w:rsidR="002C29BE" w:rsidRPr="00EE6799">
        <w:rPr>
          <w:rFonts w:ascii="Times New Roman" w:hAnsi="Times New Roman" w:cs="Times New Roman"/>
          <w:u w:val="single"/>
        </w:rPr>
        <w:t>ИНАРСКИЙ ТРУБНЫЙ ЗАВОД</w:t>
      </w:r>
      <w:r w:rsidRPr="00EE6799">
        <w:rPr>
          <w:rFonts w:ascii="Times New Roman" w:hAnsi="Times New Roman" w:cs="Times New Roman"/>
          <w:u w:val="single"/>
        </w:rPr>
        <w:t>»________</w:t>
      </w:r>
      <w:r w:rsidR="002C29BE" w:rsidRPr="00EE6799">
        <w:rPr>
          <w:rFonts w:ascii="Times New Roman" w:hAnsi="Times New Roman" w:cs="Times New Roman"/>
          <w:u w:val="single"/>
        </w:rPr>
        <w:t>____</w:t>
      </w:r>
      <w:r w:rsidRPr="00EE6799">
        <w:rPr>
          <w:rFonts w:ascii="Times New Roman" w:hAnsi="Times New Roman" w:cs="Times New Roman"/>
          <w:u w:val="single"/>
        </w:rPr>
        <w:t>_</w:t>
      </w:r>
    </w:p>
    <w:p w:rsidR="00602847" w:rsidRPr="00EE6799" w:rsidRDefault="00602847" w:rsidP="00602847">
      <w:pPr>
        <w:pStyle w:val="ConsPlusNonformat"/>
        <w:jc w:val="center"/>
        <w:rPr>
          <w:rFonts w:ascii="Times New Roman" w:hAnsi="Times New Roman" w:cs="Times New Roman"/>
        </w:rPr>
      </w:pPr>
      <w:r w:rsidRPr="00EE6799">
        <w:rPr>
          <w:rFonts w:ascii="Times New Roman" w:hAnsi="Times New Roman" w:cs="Times New Roman"/>
        </w:rPr>
        <w:t>(полное и сокращенное наименование юридического лица)</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___________________________________________________________________________</w:t>
      </w:r>
    </w:p>
    <w:p w:rsidR="00602847" w:rsidRPr="00EE6799" w:rsidRDefault="00602847" w:rsidP="00602847">
      <w:pPr>
        <w:pStyle w:val="ConsPlusNonformat"/>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 Информация об организации</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Полное наименование А</w:t>
      </w:r>
      <w:r w:rsidR="002C29BE" w:rsidRPr="00EE6799">
        <w:rPr>
          <w:rFonts w:ascii="Times New Roman" w:hAnsi="Times New Roman" w:cs="Times New Roman"/>
        </w:rPr>
        <w:t>КЦИОНЕРНОЕ ОБЩЕСТВО</w:t>
      </w:r>
      <w:r w:rsidRPr="00EE6799">
        <w:rPr>
          <w:rFonts w:ascii="Times New Roman" w:hAnsi="Times New Roman" w:cs="Times New Roman"/>
        </w:rPr>
        <w:t xml:space="preserve"> «С</w:t>
      </w:r>
      <w:r w:rsidR="002C29BE" w:rsidRPr="00EE6799">
        <w:rPr>
          <w:rFonts w:ascii="Times New Roman" w:hAnsi="Times New Roman" w:cs="Times New Roman"/>
        </w:rPr>
        <w:t>ИНАРСКИЙ ТРУБНЫЙ ЗАВОД</w:t>
      </w:r>
      <w:r w:rsidRPr="00EE6799">
        <w:rPr>
          <w:rFonts w:ascii="Times New Roman" w:hAnsi="Times New Roman" w:cs="Times New Roman"/>
        </w:rPr>
        <w:t>»</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Сокращенное наименование АО «С</w:t>
      </w:r>
      <w:r w:rsidR="002C29BE" w:rsidRPr="00EE6799">
        <w:rPr>
          <w:rFonts w:ascii="Times New Roman" w:hAnsi="Times New Roman" w:cs="Times New Roman"/>
        </w:rPr>
        <w:t>ИН</w:t>
      </w:r>
      <w:r w:rsidRPr="00EE6799">
        <w:rPr>
          <w:rFonts w:ascii="Times New Roman" w:hAnsi="Times New Roman" w:cs="Times New Roman"/>
        </w:rPr>
        <w:t>ТЗ»</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Место нахождения 623400 Свердловская область, </w:t>
      </w:r>
      <w:proofErr w:type="spellStart"/>
      <w:r w:rsidRPr="00EE6799">
        <w:rPr>
          <w:rFonts w:ascii="Times New Roman" w:hAnsi="Times New Roman" w:cs="Times New Roman"/>
        </w:rPr>
        <w:t>г</w:t>
      </w:r>
      <w:proofErr w:type="gramStart"/>
      <w:r w:rsidRPr="00EE6799">
        <w:rPr>
          <w:rFonts w:ascii="Times New Roman" w:hAnsi="Times New Roman" w:cs="Times New Roman"/>
        </w:rPr>
        <w:t>.К</w:t>
      </w:r>
      <w:proofErr w:type="gramEnd"/>
      <w:r w:rsidRPr="00EE6799">
        <w:rPr>
          <w:rFonts w:ascii="Times New Roman" w:hAnsi="Times New Roman" w:cs="Times New Roman"/>
        </w:rPr>
        <w:t>аменск</w:t>
      </w:r>
      <w:proofErr w:type="spellEnd"/>
      <w:r w:rsidRPr="00EE6799">
        <w:rPr>
          <w:rFonts w:ascii="Times New Roman" w:hAnsi="Times New Roman" w:cs="Times New Roman"/>
        </w:rPr>
        <w:t xml:space="preserve">-Уральский, </w:t>
      </w:r>
      <w:proofErr w:type="spellStart"/>
      <w:r w:rsidRPr="00EE6799">
        <w:rPr>
          <w:rFonts w:ascii="Times New Roman" w:hAnsi="Times New Roman" w:cs="Times New Roman"/>
        </w:rPr>
        <w:t>ул.Заводской</w:t>
      </w:r>
      <w:proofErr w:type="spellEnd"/>
      <w:r w:rsidRPr="00EE6799">
        <w:rPr>
          <w:rFonts w:ascii="Times New Roman" w:hAnsi="Times New Roman" w:cs="Times New Roman"/>
        </w:rPr>
        <w:t xml:space="preserve"> проезд,1 </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Фактический адрес 623400 Свердловская область, </w:t>
      </w:r>
      <w:proofErr w:type="spellStart"/>
      <w:r w:rsidRPr="00EE6799">
        <w:rPr>
          <w:rFonts w:ascii="Times New Roman" w:hAnsi="Times New Roman" w:cs="Times New Roman"/>
        </w:rPr>
        <w:t>г</w:t>
      </w:r>
      <w:proofErr w:type="gramStart"/>
      <w:r w:rsidRPr="00EE6799">
        <w:rPr>
          <w:rFonts w:ascii="Times New Roman" w:hAnsi="Times New Roman" w:cs="Times New Roman"/>
        </w:rPr>
        <w:t>.К</w:t>
      </w:r>
      <w:proofErr w:type="gramEnd"/>
      <w:r w:rsidRPr="00EE6799">
        <w:rPr>
          <w:rFonts w:ascii="Times New Roman" w:hAnsi="Times New Roman" w:cs="Times New Roman"/>
        </w:rPr>
        <w:t>аменск</w:t>
      </w:r>
      <w:proofErr w:type="spellEnd"/>
      <w:r w:rsidRPr="00EE6799">
        <w:rPr>
          <w:rFonts w:ascii="Times New Roman" w:hAnsi="Times New Roman" w:cs="Times New Roman"/>
        </w:rPr>
        <w:t xml:space="preserve">-Уральский, </w:t>
      </w:r>
      <w:proofErr w:type="spellStart"/>
      <w:r w:rsidRPr="00EE6799">
        <w:rPr>
          <w:rFonts w:ascii="Times New Roman" w:hAnsi="Times New Roman" w:cs="Times New Roman"/>
        </w:rPr>
        <w:t>ул.Заводской</w:t>
      </w:r>
      <w:proofErr w:type="spellEnd"/>
      <w:r w:rsidRPr="00EE6799">
        <w:rPr>
          <w:rFonts w:ascii="Times New Roman" w:hAnsi="Times New Roman" w:cs="Times New Roman"/>
        </w:rPr>
        <w:t xml:space="preserve"> проезд,1</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ИНН __</w:t>
      </w:r>
      <w:r w:rsidR="008E2322" w:rsidRPr="00EE6799">
        <w:rPr>
          <w:rFonts w:ascii="Times New Roman" w:hAnsi="Times New Roman" w:cs="Times New Roman"/>
        </w:rPr>
        <w:t>6612000551</w:t>
      </w:r>
      <w:r w:rsidRPr="00EE6799">
        <w:rPr>
          <w:rFonts w:ascii="Times New Roman" w:hAnsi="Times New Roman" w:cs="Times New Roman"/>
        </w:rPr>
        <w:t>__________________________________________________________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КПП __</w:t>
      </w:r>
      <w:r w:rsidR="008E2322" w:rsidRPr="00EE6799">
        <w:rPr>
          <w:rFonts w:ascii="Times New Roman" w:hAnsi="Times New Roman" w:cs="Times New Roman"/>
        </w:rPr>
        <w:t>997450001</w:t>
      </w:r>
      <w:r w:rsidRPr="00EE6799">
        <w:rPr>
          <w:rFonts w:ascii="Times New Roman" w:hAnsi="Times New Roman" w:cs="Times New Roman"/>
        </w:rPr>
        <w:t>___________________________________________________________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Ф.И.О. руководителя </w:t>
      </w:r>
      <w:proofErr w:type="spellStart"/>
      <w:r w:rsidRPr="00EE6799">
        <w:rPr>
          <w:rFonts w:ascii="Times New Roman" w:hAnsi="Times New Roman" w:cs="Times New Roman"/>
        </w:rPr>
        <w:t>Гагаринов</w:t>
      </w:r>
      <w:proofErr w:type="spellEnd"/>
      <w:r w:rsidRPr="00EE6799">
        <w:rPr>
          <w:rFonts w:ascii="Times New Roman" w:hAnsi="Times New Roman" w:cs="Times New Roman"/>
        </w:rPr>
        <w:t xml:space="preserve"> Вячеслав Алексеевич</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Адрес электронной почты ___</w:t>
      </w:r>
      <w:proofErr w:type="spellStart"/>
      <w:r w:rsidR="00EE6799" w:rsidRPr="00EE6799">
        <w:rPr>
          <w:rFonts w:ascii="Times New Roman" w:hAnsi="Times New Roman" w:cs="Times New Roman"/>
          <w:lang w:val="en-US"/>
        </w:rPr>
        <w:t>Sinarsky</w:t>
      </w:r>
      <w:proofErr w:type="spellEnd"/>
      <w:r w:rsidR="00EE6799" w:rsidRPr="00EE6799">
        <w:rPr>
          <w:rFonts w:ascii="Times New Roman" w:hAnsi="Times New Roman" w:cs="Times New Roman"/>
        </w:rPr>
        <w:t>@</w:t>
      </w:r>
      <w:proofErr w:type="spellStart"/>
      <w:r w:rsidR="00EE6799" w:rsidRPr="00EE6799">
        <w:rPr>
          <w:rFonts w:ascii="Times New Roman" w:hAnsi="Times New Roman" w:cs="Times New Roman"/>
          <w:lang w:val="en-US"/>
        </w:rPr>
        <w:t>s</w:t>
      </w:r>
      <w:r w:rsidR="008E2322" w:rsidRPr="00EE6799">
        <w:rPr>
          <w:rFonts w:ascii="Times New Roman" w:hAnsi="Times New Roman" w:cs="Times New Roman"/>
          <w:lang w:val="en-US"/>
        </w:rPr>
        <w:t>intz</w:t>
      </w:r>
      <w:proofErr w:type="spellEnd"/>
      <w:r w:rsidR="008E2322" w:rsidRPr="00EE6799">
        <w:rPr>
          <w:rFonts w:ascii="Times New Roman" w:hAnsi="Times New Roman" w:cs="Times New Roman"/>
        </w:rPr>
        <w:t>.</w:t>
      </w:r>
      <w:proofErr w:type="spellStart"/>
      <w:r w:rsidR="00EE6799" w:rsidRPr="00EE6799">
        <w:rPr>
          <w:rFonts w:ascii="Times New Roman" w:hAnsi="Times New Roman" w:cs="Times New Roman"/>
          <w:lang w:val="en-US"/>
        </w:rPr>
        <w:t>ru</w:t>
      </w:r>
      <w:proofErr w:type="spellEnd"/>
      <w:r w:rsidRPr="00EE6799">
        <w:rPr>
          <w:rFonts w:ascii="Times New Roman" w:hAnsi="Times New Roman" w:cs="Times New Roman"/>
        </w:rPr>
        <w:t>__________________</w:t>
      </w:r>
      <w:r w:rsidR="00EE6799" w:rsidRPr="00EE6799">
        <w:rPr>
          <w:rFonts w:ascii="Times New Roman" w:hAnsi="Times New Roman" w:cs="Times New Roman"/>
        </w:rPr>
        <w:t>______</w:t>
      </w:r>
      <w:r w:rsidRPr="00EE6799">
        <w:rPr>
          <w:rFonts w:ascii="Times New Roman" w:hAnsi="Times New Roman" w:cs="Times New Roman"/>
        </w:rPr>
        <w:t>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Контактный телефон __</w:t>
      </w:r>
      <w:r w:rsidR="008E2322" w:rsidRPr="00EE6799">
        <w:rPr>
          <w:rFonts w:ascii="Times New Roman" w:hAnsi="Times New Roman" w:cs="Times New Roman"/>
        </w:rPr>
        <w:t>(3439)36-34-03</w:t>
      </w:r>
      <w:r w:rsidRPr="00EE6799">
        <w:rPr>
          <w:rFonts w:ascii="Times New Roman" w:hAnsi="Times New Roman" w:cs="Times New Roman"/>
        </w:rPr>
        <w:t>________________________________________</w:t>
      </w:r>
    </w:p>
    <w:p w:rsidR="00602847" w:rsidRPr="00EE6799" w:rsidRDefault="008E2322" w:rsidP="00602847">
      <w:pPr>
        <w:pStyle w:val="ConsPlusNonformat"/>
        <w:jc w:val="both"/>
        <w:rPr>
          <w:rFonts w:ascii="Times New Roman" w:hAnsi="Times New Roman" w:cs="Times New Roman"/>
        </w:rPr>
      </w:pPr>
      <w:r w:rsidRPr="00EE6799">
        <w:rPr>
          <w:rFonts w:ascii="Times New Roman" w:hAnsi="Times New Roman" w:cs="Times New Roman"/>
        </w:rPr>
        <w:t>Факс ________________(3439) 36-34-03</w:t>
      </w:r>
      <w:r w:rsidR="00602847" w:rsidRPr="00EE6799">
        <w:rPr>
          <w:rFonts w:ascii="Times New Roman" w:hAnsi="Times New Roman" w:cs="Times New Roman"/>
        </w:rPr>
        <w:t>_______________________________________</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II. Основные показатели деятельности организации</w:t>
      </w:r>
    </w:p>
    <w:p w:rsidR="00602847" w:rsidRPr="00EE6799" w:rsidRDefault="00602847" w:rsidP="0060284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231"/>
        <w:gridCol w:w="1361"/>
        <w:gridCol w:w="1170"/>
        <w:gridCol w:w="1170"/>
        <w:gridCol w:w="1172"/>
      </w:tblGrid>
      <w:tr w:rsidR="00602847" w:rsidRPr="00EE6799" w:rsidTr="00602847">
        <w:tc>
          <w:tcPr>
            <w:tcW w:w="4195" w:type="dxa"/>
            <w:gridSpan w:val="2"/>
            <w:tcBorders>
              <w:top w:val="single" w:sz="4" w:space="0" w:color="auto"/>
              <w:left w:val="nil"/>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Наименование показателей</w:t>
            </w:r>
          </w:p>
        </w:tc>
        <w:tc>
          <w:tcPr>
            <w:tcW w:w="136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Единица измерения</w:t>
            </w:r>
          </w:p>
        </w:tc>
        <w:tc>
          <w:tcPr>
            <w:tcW w:w="1170"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Фактические показатели за год, предшествующий базовому периоду</w:t>
            </w:r>
          </w:p>
        </w:tc>
        <w:tc>
          <w:tcPr>
            <w:tcW w:w="1170"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Показатели, утвержденные на базовый период </w:t>
            </w:r>
            <w:hyperlink r:id="rId5" w:anchor="Par1890" w:history="1">
              <w:r w:rsidRPr="00EE6799">
                <w:rPr>
                  <w:rStyle w:val="a2"/>
                  <w:rFonts w:ascii="Times New Roman" w:hAnsi="Times New Roman" w:cs="Times New Roman"/>
                  <w:u w:val="none"/>
                </w:rPr>
                <w:t>&lt;*&gt;</w:t>
              </w:r>
            </w:hyperlink>
          </w:p>
        </w:tc>
        <w:tc>
          <w:tcPr>
            <w:tcW w:w="1172" w:type="dxa"/>
            <w:tcBorders>
              <w:top w:val="single" w:sz="4" w:space="0" w:color="auto"/>
              <w:left w:val="single" w:sz="4" w:space="0" w:color="auto"/>
              <w:bottom w:val="single" w:sz="4" w:space="0" w:color="auto"/>
              <w:right w:val="nil"/>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Предложения на расчетный период регулирования</w:t>
            </w:r>
          </w:p>
        </w:tc>
      </w:tr>
      <w:tr w:rsidR="00602847" w:rsidRPr="00EE6799" w:rsidTr="00602847">
        <w:tc>
          <w:tcPr>
            <w:tcW w:w="9068" w:type="dxa"/>
            <w:gridSpan w:val="6"/>
            <w:tcBorders>
              <w:top w:val="single" w:sz="4" w:space="0" w:color="auto"/>
              <w:left w:val="nil"/>
              <w:bottom w:val="nil"/>
              <w:right w:val="nil"/>
            </w:tcBorders>
            <w:hideMark/>
          </w:tcPr>
          <w:p w:rsidR="00602847" w:rsidRPr="00EE6799" w:rsidRDefault="00602847">
            <w:pPr>
              <w:pStyle w:val="ConsPlusNormal"/>
              <w:spacing w:line="276" w:lineRule="auto"/>
              <w:jc w:val="center"/>
              <w:outlineLvl w:val="3"/>
              <w:rPr>
                <w:rFonts w:ascii="Times New Roman" w:hAnsi="Times New Roman" w:cs="Times New Roman"/>
              </w:rPr>
            </w:pPr>
            <w:r w:rsidRPr="00EE6799">
              <w:rPr>
                <w:rFonts w:ascii="Times New Roman" w:hAnsi="Times New Roman" w:cs="Times New Roman"/>
              </w:rPr>
              <w:t>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rsidR="00602847" w:rsidRPr="00EE6799" w:rsidTr="00602847">
        <w:tc>
          <w:tcPr>
            <w:tcW w:w="964" w:type="dxa"/>
          </w:tcPr>
          <w:p w:rsidR="00602847" w:rsidRPr="00EE6799" w:rsidRDefault="00602847">
            <w:pPr>
              <w:pStyle w:val="ConsPlusNormal"/>
              <w:spacing w:line="276" w:lineRule="auto"/>
              <w:rPr>
                <w:rFonts w:ascii="Times New Roman" w:hAnsi="Times New Roman" w:cs="Times New Roman"/>
              </w:rPr>
            </w:pP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1. Показатели эффективности деятельности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Выручка</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112627,68</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19320,46</w:t>
            </w:r>
          </w:p>
        </w:tc>
        <w:tc>
          <w:tcPr>
            <w:tcW w:w="1172"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34863,04</w:t>
            </w: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Прибыль (убыток) от продаж</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Тариф не утверждался</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w:t>
            </w:r>
          </w:p>
        </w:tc>
        <w:tc>
          <w:tcPr>
            <w:tcW w:w="1172"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w:t>
            </w: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EBITDA (прибыль до процентов, налогов и амортизации)</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Тариф не утверждался</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w:t>
            </w:r>
          </w:p>
        </w:tc>
        <w:tc>
          <w:tcPr>
            <w:tcW w:w="1172"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w:t>
            </w: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Чистая прибыль (убыток)</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EE6799" w:rsidRDefault="00602847" w:rsidP="00602847">
            <w:pPr>
              <w:pStyle w:val="ConsPlusNormal"/>
              <w:spacing w:line="276" w:lineRule="auto"/>
              <w:rPr>
                <w:rFonts w:ascii="Times New Roman" w:hAnsi="Times New Roman" w:cs="Times New Roman"/>
              </w:rPr>
            </w:pPr>
            <w:r w:rsidRPr="00EE6799">
              <w:rPr>
                <w:rFonts w:ascii="Times New Roman" w:hAnsi="Times New Roman" w:cs="Times New Roman"/>
              </w:rPr>
              <w:t>Тариф не утверждался</w:t>
            </w:r>
          </w:p>
        </w:tc>
        <w:tc>
          <w:tcPr>
            <w:tcW w:w="1170" w:type="dxa"/>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1170"/>
              <w:gridCol w:w="1172"/>
            </w:tblGrid>
            <w:tr w:rsidR="00602847" w:rsidRPr="00EE6799" w:rsidTr="00602847">
              <w:tc>
                <w:tcPr>
                  <w:tcW w:w="1170" w:type="dxa"/>
                </w:tcPr>
                <w:p w:rsidR="00602847" w:rsidRPr="00EE6799" w:rsidRDefault="00602847" w:rsidP="00602847">
                  <w:pPr>
                    <w:pStyle w:val="ConsPlusNormal"/>
                    <w:spacing w:line="276" w:lineRule="auto"/>
                    <w:rPr>
                      <w:rFonts w:ascii="Times New Roman" w:hAnsi="Times New Roman" w:cs="Times New Roman"/>
                    </w:rPr>
                  </w:pPr>
                  <w:r w:rsidRPr="00EE6799">
                    <w:rPr>
                      <w:rFonts w:ascii="Times New Roman" w:hAnsi="Times New Roman" w:cs="Times New Roman"/>
                    </w:rPr>
                    <w:t>-</w:t>
                  </w:r>
                </w:p>
              </w:tc>
              <w:tc>
                <w:tcPr>
                  <w:tcW w:w="1172" w:type="dxa"/>
                </w:tcPr>
                <w:p w:rsidR="00602847" w:rsidRPr="00EE6799" w:rsidRDefault="00602847" w:rsidP="00602847">
                  <w:pPr>
                    <w:pStyle w:val="ConsPlusNormal"/>
                    <w:spacing w:line="276" w:lineRule="auto"/>
                    <w:rPr>
                      <w:rFonts w:ascii="Times New Roman" w:hAnsi="Times New Roman" w:cs="Times New Roman"/>
                    </w:rPr>
                  </w:pPr>
                  <w:r w:rsidRPr="00EE6799">
                    <w:rPr>
                      <w:rFonts w:ascii="Times New Roman" w:hAnsi="Times New Roman" w:cs="Times New Roman"/>
                    </w:rPr>
                    <w:t>-</w:t>
                  </w:r>
                </w:p>
              </w:tc>
            </w:tr>
          </w:tbl>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w:t>
            </w: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Показатели рентабельности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2.1.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Рентабельность продаж (величина прибыли от продаж в каждом рубле выручки). Нормальное значение для отрасли электроэнергетики от 9 процентов и более</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процентов</w:t>
            </w:r>
          </w:p>
        </w:tc>
        <w:tc>
          <w:tcPr>
            <w:tcW w:w="1170"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w:t>
            </w:r>
          </w:p>
        </w:tc>
        <w:tc>
          <w:tcPr>
            <w:tcW w:w="1170"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w:t>
            </w:r>
          </w:p>
        </w:tc>
        <w:tc>
          <w:tcPr>
            <w:tcW w:w="1172"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w:t>
            </w: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Показатели регулируемых видов деятельности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Расчетный объем услуг в части управления технологическими режимами </w:t>
            </w:r>
            <w:hyperlink r:id="rId6" w:anchor="Par1891" w:history="1">
              <w:r w:rsidRPr="00EE6799">
                <w:rPr>
                  <w:rStyle w:val="a2"/>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МВт</w:t>
            </w: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Расчетный объем услуг в части обеспечения надежности </w:t>
            </w:r>
            <w:hyperlink r:id="rId7" w:anchor="Par1891" w:history="1">
              <w:r w:rsidRPr="00EE6799">
                <w:rPr>
                  <w:rStyle w:val="a2"/>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proofErr w:type="spellStart"/>
            <w:r w:rsidRPr="00EE6799">
              <w:rPr>
                <w:rFonts w:ascii="Times New Roman" w:hAnsi="Times New Roman" w:cs="Times New Roman"/>
              </w:rPr>
              <w:t>МВт·</w:t>
            </w:r>
            <w:proofErr w:type="gramStart"/>
            <w:r w:rsidRPr="00EE6799">
              <w:rPr>
                <w:rFonts w:ascii="Times New Roman" w:hAnsi="Times New Roman" w:cs="Times New Roman"/>
              </w:rPr>
              <w:t>ч</w:t>
            </w:r>
            <w:proofErr w:type="spellEnd"/>
            <w:proofErr w:type="gramEnd"/>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Заявленная мощность </w:t>
            </w:r>
            <w:hyperlink r:id="rId8" w:anchor="Par1892" w:history="1">
              <w:r w:rsidRPr="00EE6799">
                <w:rPr>
                  <w:rStyle w:val="a2"/>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МВт</w:t>
            </w: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Объем полезного отпуска электроэнергии - всего </w:t>
            </w:r>
            <w:hyperlink r:id="rId9" w:anchor="Par1892" w:history="1">
              <w:r w:rsidRPr="00EE6799">
                <w:rPr>
                  <w:rStyle w:val="a2"/>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тыс. </w:t>
            </w:r>
            <w:proofErr w:type="spellStart"/>
            <w:r w:rsidRPr="00EE6799">
              <w:rPr>
                <w:rFonts w:ascii="Times New Roman" w:hAnsi="Times New Roman" w:cs="Times New Roman"/>
              </w:rPr>
              <w:t>кВт·</w:t>
            </w:r>
            <w:proofErr w:type="gramStart"/>
            <w:r w:rsidRPr="00EE6799">
              <w:rPr>
                <w:rFonts w:ascii="Times New Roman" w:hAnsi="Times New Roman" w:cs="Times New Roman"/>
              </w:rPr>
              <w:t>ч</w:t>
            </w:r>
            <w:proofErr w:type="spellEnd"/>
            <w:proofErr w:type="gramEnd"/>
          </w:p>
        </w:tc>
        <w:tc>
          <w:tcPr>
            <w:tcW w:w="1170" w:type="dxa"/>
          </w:tcPr>
          <w:p w:rsidR="00602847" w:rsidRPr="00EE6799" w:rsidRDefault="002C29BE">
            <w:pPr>
              <w:pStyle w:val="ConsPlusNormal"/>
              <w:spacing w:line="276" w:lineRule="auto"/>
              <w:rPr>
                <w:rFonts w:ascii="Times New Roman" w:hAnsi="Times New Roman" w:cs="Times New Roman"/>
              </w:rPr>
            </w:pPr>
            <w:r w:rsidRPr="00EE6799">
              <w:rPr>
                <w:rFonts w:ascii="Times New Roman" w:hAnsi="Times New Roman" w:cs="Times New Roman"/>
              </w:rPr>
              <w:t>352100</w:t>
            </w:r>
          </w:p>
        </w:tc>
        <w:tc>
          <w:tcPr>
            <w:tcW w:w="1170" w:type="dxa"/>
          </w:tcPr>
          <w:p w:rsidR="00602847" w:rsidRPr="00EE6799" w:rsidRDefault="002C29BE">
            <w:pPr>
              <w:pStyle w:val="ConsPlusNormal"/>
              <w:spacing w:line="276" w:lineRule="auto"/>
              <w:rPr>
                <w:rFonts w:ascii="Times New Roman" w:hAnsi="Times New Roman" w:cs="Times New Roman"/>
              </w:rPr>
            </w:pPr>
            <w:r w:rsidRPr="00EE6799">
              <w:rPr>
                <w:rFonts w:ascii="Times New Roman" w:hAnsi="Times New Roman" w:cs="Times New Roman"/>
              </w:rPr>
              <w:t>352100</w:t>
            </w:r>
          </w:p>
        </w:tc>
        <w:tc>
          <w:tcPr>
            <w:tcW w:w="1172" w:type="dxa"/>
          </w:tcPr>
          <w:p w:rsidR="00602847" w:rsidRPr="00EE6799" w:rsidRDefault="002C29BE">
            <w:pPr>
              <w:pStyle w:val="ConsPlusNormal"/>
              <w:spacing w:line="276" w:lineRule="auto"/>
              <w:rPr>
                <w:rFonts w:ascii="Times New Roman" w:hAnsi="Times New Roman" w:cs="Times New Roman"/>
              </w:rPr>
            </w:pPr>
            <w:r w:rsidRPr="00EE6799">
              <w:rPr>
                <w:rFonts w:ascii="Times New Roman" w:hAnsi="Times New Roman" w:cs="Times New Roman"/>
              </w:rPr>
              <w:t>352100</w:t>
            </w:r>
          </w:p>
        </w:tc>
      </w:tr>
      <w:tr w:rsidR="00602847" w:rsidRPr="00EE6799" w:rsidTr="00EE6799">
        <w:trPr>
          <w:trHeight w:val="842"/>
        </w:trPr>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3.5.</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Объем полезного отпуска электроэнергии населению и приравненным к нему категориям потребителей &lt;3&gt;</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тыс. </w:t>
            </w:r>
            <w:proofErr w:type="spellStart"/>
            <w:r w:rsidRPr="00EE6799">
              <w:rPr>
                <w:rFonts w:ascii="Times New Roman" w:hAnsi="Times New Roman" w:cs="Times New Roman"/>
              </w:rPr>
              <w:t>кВт·</w:t>
            </w:r>
            <w:proofErr w:type="gramStart"/>
            <w:r w:rsidRPr="00EE6799">
              <w:rPr>
                <w:rFonts w:ascii="Times New Roman" w:hAnsi="Times New Roman" w:cs="Times New Roman"/>
              </w:rPr>
              <w:t>ч</w:t>
            </w:r>
            <w:proofErr w:type="spellEnd"/>
            <w:proofErr w:type="gramEnd"/>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3.6.</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Уровень потерь электрической энергии </w:t>
            </w:r>
            <w:hyperlink r:id="rId10" w:anchor="Par1892" w:history="1">
              <w:r w:rsidRPr="00EE6799">
                <w:rPr>
                  <w:rStyle w:val="a2"/>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процентов</w:t>
            </w: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3.7.</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Реквизиты программы </w:t>
            </w:r>
            <w:proofErr w:type="spellStart"/>
            <w:r w:rsidRPr="00EE6799">
              <w:rPr>
                <w:rFonts w:ascii="Times New Roman" w:hAnsi="Times New Roman" w:cs="Times New Roman"/>
              </w:rPr>
              <w:t>энергоэффективности</w:t>
            </w:r>
            <w:proofErr w:type="spellEnd"/>
            <w:r w:rsidRPr="00EE6799">
              <w:rPr>
                <w:rFonts w:ascii="Times New Roman" w:hAnsi="Times New Roman" w:cs="Times New Roman"/>
              </w:rPr>
              <w:t xml:space="preserve"> (кем утверждена, дата утверждения, номер приказа) </w:t>
            </w:r>
            <w:hyperlink r:id="rId11" w:anchor="Par1892" w:history="1">
              <w:r w:rsidRPr="00EE6799">
                <w:rPr>
                  <w:rStyle w:val="a2"/>
                  <w:rFonts w:ascii="Times New Roman" w:hAnsi="Times New Roman" w:cs="Times New Roman"/>
                  <w:u w:val="none"/>
                </w:rPr>
                <w:t>&lt;***&gt;</w:t>
              </w:r>
            </w:hyperlink>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3.8.</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Суммарный объем производства и потребления электрической энергии участниками оптового рынка электрической энергии </w:t>
            </w:r>
            <w:hyperlink r:id="rId12" w:anchor="Par1893" w:history="1">
              <w:r w:rsidRPr="00EE6799">
                <w:rPr>
                  <w:rStyle w:val="a2"/>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proofErr w:type="spellStart"/>
            <w:r w:rsidRPr="00EE6799">
              <w:rPr>
                <w:rFonts w:ascii="Times New Roman" w:hAnsi="Times New Roman" w:cs="Times New Roman"/>
              </w:rPr>
              <w:t>МВт·</w:t>
            </w:r>
            <w:proofErr w:type="gramStart"/>
            <w:r w:rsidRPr="00EE6799">
              <w:rPr>
                <w:rFonts w:ascii="Times New Roman" w:hAnsi="Times New Roman" w:cs="Times New Roman"/>
              </w:rPr>
              <w:t>ч</w:t>
            </w:r>
            <w:proofErr w:type="spellEnd"/>
            <w:proofErr w:type="gramEnd"/>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Необходимая валовая выручка по регулируемым видам деятельности организации - всего</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bookmarkStart w:id="0" w:name="Par631"/>
            <w:bookmarkEnd w:id="0"/>
            <w:r w:rsidRPr="00EE6799">
              <w:rPr>
                <w:rFonts w:ascii="Times New Roman" w:hAnsi="Times New Roman" w:cs="Times New Roman"/>
              </w:rPr>
              <w:t>4.1.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Расходы, связанные с производством и реализацией товаров, работ и услуг </w:t>
            </w:r>
            <w:hyperlink r:id="rId13" w:anchor="Par1891" w:history="1">
              <w:r w:rsidRPr="00EE6799">
                <w:rPr>
                  <w:rStyle w:val="a2"/>
                  <w:rFonts w:ascii="Times New Roman" w:hAnsi="Times New Roman" w:cs="Times New Roman"/>
                  <w:u w:val="none"/>
                </w:rPr>
                <w:t>&lt;**&gt;</w:t>
              </w:r>
            </w:hyperlink>
            <w:r w:rsidRPr="00EE6799">
              <w:rPr>
                <w:rFonts w:ascii="Times New Roman" w:hAnsi="Times New Roman" w:cs="Times New Roman"/>
              </w:rPr>
              <w:t xml:space="preserve">, </w:t>
            </w:r>
            <w:hyperlink r:id="rId14" w:anchor="Par1892" w:history="1">
              <w:r w:rsidRPr="00EE6799">
                <w:rPr>
                  <w:rStyle w:val="a2"/>
                  <w:rFonts w:ascii="Times New Roman" w:hAnsi="Times New Roman" w:cs="Times New Roman"/>
                  <w:u w:val="none"/>
                </w:rPr>
                <w:t>&lt;****&gt;</w:t>
              </w:r>
            </w:hyperlink>
            <w:r w:rsidRPr="00EE6799">
              <w:rPr>
                <w:rFonts w:ascii="Times New Roman" w:hAnsi="Times New Roman" w:cs="Times New Roman"/>
              </w:rPr>
              <w:t>;</w:t>
            </w:r>
          </w:p>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операционные (подконтрольные) расходы </w:t>
            </w:r>
            <w:hyperlink r:id="rId15" w:anchor="Par1892" w:history="1">
              <w:r w:rsidRPr="00EE6799">
                <w:rPr>
                  <w:rStyle w:val="a2"/>
                  <w:rFonts w:ascii="Times New Roman" w:hAnsi="Times New Roman" w:cs="Times New Roman"/>
                  <w:u w:val="none"/>
                </w:rPr>
                <w:t>&lt;***&gt;</w:t>
              </w:r>
            </w:hyperlink>
            <w:r w:rsidRPr="00EE6799">
              <w:rPr>
                <w:rFonts w:ascii="Times New Roman" w:hAnsi="Times New Roman" w:cs="Times New Roman"/>
              </w:rPr>
              <w:t xml:space="preserve"> - всего</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Default="008E2322" w:rsidP="00272FD9">
            <w:pPr>
              <w:pStyle w:val="ConsPlusNormal"/>
              <w:spacing w:line="276" w:lineRule="auto"/>
              <w:rPr>
                <w:rFonts w:ascii="Times New Roman" w:hAnsi="Times New Roman" w:cs="Times New Roman"/>
                <w:lang w:val="en-US"/>
              </w:rPr>
            </w:pPr>
            <w:r w:rsidRPr="00EE6799">
              <w:rPr>
                <w:rFonts w:ascii="Times New Roman" w:hAnsi="Times New Roman" w:cs="Times New Roman"/>
              </w:rPr>
              <w:t>112627,68</w:t>
            </w:r>
          </w:p>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EE6799" w:rsidRDefault="00EE6799" w:rsidP="00272FD9">
            <w:pPr>
              <w:pStyle w:val="ConsPlusNormal"/>
              <w:spacing w:line="276" w:lineRule="auto"/>
              <w:rPr>
                <w:rFonts w:ascii="Times New Roman" w:hAnsi="Times New Roman" w:cs="Times New Roman"/>
              </w:rPr>
            </w:pPr>
            <w:r>
              <w:rPr>
                <w:rFonts w:ascii="Times New Roman" w:hAnsi="Times New Roman" w:cs="Times New Roman"/>
              </w:rPr>
              <w:t>95222,49</w:t>
            </w:r>
          </w:p>
        </w:tc>
        <w:tc>
          <w:tcPr>
            <w:tcW w:w="1170" w:type="dxa"/>
          </w:tcPr>
          <w:p w:rsidR="008E2322" w:rsidRDefault="008E2322" w:rsidP="00272FD9">
            <w:pPr>
              <w:pStyle w:val="ConsPlusNormal"/>
              <w:spacing w:line="276" w:lineRule="auto"/>
              <w:rPr>
                <w:rFonts w:ascii="Times New Roman" w:hAnsi="Times New Roman" w:cs="Times New Roman"/>
                <w:lang w:val="en-US"/>
              </w:rPr>
            </w:pPr>
            <w:r w:rsidRPr="00EE6799">
              <w:rPr>
                <w:rFonts w:ascii="Times New Roman" w:hAnsi="Times New Roman" w:cs="Times New Roman"/>
              </w:rPr>
              <w:t>19320,46</w:t>
            </w:r>
          </w:p>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EE6799" w:rsidRDefault="00EE6799" w:rsidP="00272FD9">
            <w:pPr>
              <w:pStyle w:val="ConsPlusNormal"/>
              <w:spacing w:line="276" w:lineRule="auto"/>
              <w:rPr>
                <w:rFonts w:ascii="Times New Roman" w:hAnsi="Times New Roman" w:cs="Times New Roman"/>
                <w:lang w:val="en-US"/>
              </w:rPr>
            </w:pPr>
            <w:r>
              <w:rPr>
                <w:rFonts w:ascii="Times New Roman" w:hAnsi="Times New Roman" w:cs="Times New Roman"/>
                <w:lang w:val="en-US"/>
              </w:rPr>
              <w:t>7460</w:t>
            </w:r>
            <w:r>
              <w:rPr>
                <w:rFonts w:ascii="Times New Roman" w:hAnsi="Times New Roman" w:cs="Times New Roman"/>
              </w:rPr>
              <w:t>,</w:t>
            </w:r>
            <w:r>
              <w:rPr>
                <w:rFonts w:ascii="Times New Roman" w:hAnsi="Times New Roman" w:cs="Times New Roman"/>
                <w:lang w:val="en-US"/>
              </w:rPr>
              <w:t>66</w:t>
            </w:r>
          </w:p>
        </w:tc>
        <w:tc>
          <w:tcPr>
            <w:tcW w:w="1172" w:type="dxa"/>
          </w:tcPr>
          <w:p w:rsidR="008E2322" w:rsidRDefault="008E2322" w:rsidP="00272FD9">
            <w:pPr>
              <w:pStyle w:val="ConsPlusNormal"/>
              <w:spacing w:line="276" w:lineRule="auto"/>
              <w:rPr>
                <w:rFonts w:ascii="Times New Roman" w:hAnsi="Times New Roman" w:cs="Times New Roman"/>
                <w:lang w:val="en-US"/>
              </w:rPr>
            </w:pPr>
            <w:r w:rsidRPr="00EE6799">
              <w:rPr>
                <w:rFonts w:ascii="Times New Roman" w:hAnsi="Times New Roman" w:cs="Times New Roman"/>
              </w:rPr>
              <w:t>34863,04</w:t>
            </w:r>
          </w:p>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EE6799" w:rsidRDefault="00EE6799" w:rsidP="00272FD9">
            <w:pPr>
              <w:pStyle w:val="ConsPlusNormal"/>
              <w:spacing w:line="276" w:lineRule="auto"/>
              <w:rPr>
                <w:rFonts w:ascii="Times New Roman" w:hAnsi="Times New Roman" w:cs="Times New Roman"/>
              </w:rPr>
            </w:pPr>
            <w:r>
              <w:rPr>
                <w:rFonts w:ascii="Times New Roman" w:hAnsi="Times New Roman" w:cs="Times New Roman"/>
                <w:lang w:val="en-US"/>
              </w:rPr>
              <w:t>7596</w:t>
            </w:r>
            <w:r>
              <w:rPr>
                <w:rFonts w:ascii="Times New Roman" w:hAnsi="Times New Roman" w:cs="Times New Roman"/>
              </w:rPr>
              <w:t>,59</w:t>
            </w:r>
          </w:p>
        </w:tc>
      </w:tr>
      <w:tr w:rsidR="008E2322" w:rsidRPr="00EE6799" w:rsidTr="00602847">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в том числе:</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602847">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оплата труда</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22005,53</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7460,66</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7596,59</w:t>
            </w:r>
          </w:p>
        </w:tc>
      </w:tr>
      <w:tr w:rsidR="008E2322" w:rsidRPr="00EE6799" w:rsidTr="00602847">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ремонт основных фондов</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31665,61</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602847">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материальные затраты</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4.2.</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Расходы, за исключением </w:t>
            </w:r>
            <w:proofErr w:type="gramStart"/>
            <w:r w:rsidRPr="00EE6799">
              <w:rPr>
                <w:rFonts w:ascii="Times New Roman" w:hAnsi="Times New Roman" w:cs="Times New Roman"/>
              </w:rPr>
              <w:t>указанных</w:t>
            </w:r>
            <w:proofErr w:type="gramEnd"/>
            <w:r w:rsidRPr="00EE6799">
              <w:rPr>
                <w:rFonts w:ascii="Times New Roman" w:hAnsi="Times New Roman" w:cs="Times New Roman"/>
              </w:rPr>
              <w:t xml:space="preserve"> в </w:t>
            </w:r>
            <w:hyperlink r:id="rId16" w:anchor="Par631" w:history="1">
              <w:r w:rsidRPr="00EE6799">
                <w:rPr>
                  <w:rStyle w:val="a2"/>
                  <w:rFonts w:ascii="Times New Roman" w:hAnsi="Times New Roman" w:cs="Times New Roman"/>
                  <w:u w:val="none"/>
                </w:rPr>
                <w:t>позиции 4.1</w:t>
              </w:r>
            </w:hyperlink>
            <w:r w:rsidRPr="00EE6799">
              <w:rPr>
                <w:rFonts w:ascii="Times New Roman" w:hAnsi="Times New Roman" w:cs="Times New Roman"/>
              </w:rPr>
              <w:t xml:space="preserve"> </w:t>
            </w:r>
            <w:hyperlink r:id="rId17" w:anchor="Par1891" w:history="1">
              <w:r w:rsidRPr="00EE6799">
                <w:rPr>
                  <w:rStyle w:val="a2"/>
                  <w:rFonts w:ascii="Times New Roman" w:hAnsi="Times New Roman" w:cs="Times New Roman"/>
                  <w:u w:val="none"/>
                </w:rPr>
                <w:t>&lt;**&gt;</w:t>
              </w:r>
            </w:hyperlink>
            <w:r w:rsidRPr="00EE6799">
              <w:rPr>
                <w:rFonts w:ascii="Times New Roman" w:hAnsi="Times New Roman" w:cs="Times New Roman"/>
              </w:rPr>
              <w:t xml:space="preserve">, </w:t>
            </w:r>
            <w:hyperlink r:id="rId18" w:anchor="Par1893" w:history="1">
              <w:r w:rsidRPr="00EE6799">
                <w:rPr>
                  <w:rStyle w:val="a2"/>
                  <w:rFonts w:ascii="Times New Roman" w:hAnsi="Times New Roman" w:cs="Times New Roman"/>
                  <w:u w:val="none"/>
                </w:rPr>
                <w:t>&lt;****&gt;</w:t>
              </w:r>
            </w:hyperlink>
            <w:r w:rsidRPr="00EE6799">
              <w:rPr>
                <w:rFonts w:ascii="Times New Roman" w:hAnsi="Times New Roman" w:cs="Times New Roman"/>
              </w:rPr>
              <w:t>;</w:t>
            </w:r>
          </w:p>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неподконтрольные расходы </w:t>
            </w:r>
            <w:hyperlink r:id="rId19" w:anchor="Par1892" w:history="1">
              <w:r w:rsidRPr="00EE6799">
                <w:rPr>
                  <w:rStyle w:val="a2"/>
                  <w:rFonts w:ascii="Times New Roman" w:hAnsi="Times New Roman" w:cs="Times New Roman"/>
                  <w:u w:val="none"/>
                </w:rPr>
                <w:t>&lt;***&gt;</w:t>
              </w:r>
            </w:hyperlink>
            <w:r w:rsidRPr="00EE6799">
              <w:rPr>
                <w:rFonts w:ascii="Times New Roman" w:hAnsi="Times New Roman" w:cs="Times New Roman"/>
              </w:rPr>
              <w:t xml:space="preserve"> - всего </w:t>
            </w:r>
            <w:hyperlink r:id="rId20" w:anchor="Par1892" w:history="1">
              <w:r w:rsidRPr="00EE6799">
                <w:rPr>
                  <w:rStyle w:val="a2"/>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41551,34</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4.3.</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Выпадающие, излишние доходы (расходы) прошлых лет</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4.4.</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Инвестиции, осуществляемые за счет тарифных источников</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4.4.1.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Реквизиты инвестиционной программы (кем утверждена, дата утверждения, номер приказа)</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3512" w:type="dxa"/>
            <w:gridSpan w:val="3"/>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Не утверждалась</w:t>
            </w: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4.5.</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Объем условных единиц </w:t>
            </w:r>
            <w:hyperlink r:id="rId21" w:anchor="Par1892" w:history="1">
              <w:r w:rsidRPr="00EE6799">
                <w:rPr>
                  <w:rStyle w:val="a2"/>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у.е.</w:t>
            </w:r>
          </w:p>
        </w:tc>
        <w:tc>
          <w:tcPr>
            <w:tcW w:w="1170" w:type="dxa"/>
          </w:tcPr>
          <w:p w:rsidR="008E2322" w:rsidRPr="00EE6799" w:rsidRDefault="00EE6799">
            <w:pPr>
              <w:pStyle w:val="ConsPlusNormal"/>
              <w:spacing w:line="276" w:lineRule="auto"/>
              <w:rPr>
                <w:rFonts w:ascii="Times New Roman" w:hAnsi="Times New Roman" w:cs="Times New Roman"/>
              </w:rPr>
            </w:pPr>
            <w:r>
              <w:rPr>
                <w:rFonts w:ascii="Times New Roman" w:hAnsi="Times New Roman" w:cs="Times New Roman"/>
              </w:rPr>
              <w:t>2979,2</w:t>
            </w:r>
          </w:p>
        </w:tc>
        <w:tc>
          <w:tcPr>
            <w:tcW w:w="1170" w:type="dxa"/>
          </w:tcPr>
          <w:p w:rsidR="008E2322" w:rsidRPr="00EE6799" w:rsidRDefault="00EE6799">
            <w:pPr>
              <w:pStyle w:val="ConsPlusNormal"/>
              <w:spacing w:line="276" w:lineRule="auto"/>
              <w:rPr>
                <w:rFonts w:ascii="Times New Roman" w:hAnsi="Times New Roman" w:cs="Times New Roman"/>
              </w:rPr>
            </w:pPr>
            <w:r>
              <w:rPr>
                <w:rFonts w:ascii="Times New Roman" w:hAnsi="Times New Roman" w:cs="Times New Roman"/>
              </w:rPr>
              <w:t>1001,99</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1001,99</w:t>
            </w: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4.6.</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Операционные (подконтрольные) расходы на условную единицу </w:t>
            </w:r>
            <w:hyperlink r:id="rId22" w:anchor="Par1892" w:history="1">
              <w:r w:rsidRPr="00EE6799">
                <w:rPr>
                  <w:rStyle w:val="a2"/>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 (у.е.)</w:t>
            </w:r>
          </w:p>
        </w:tc>
        <w:tc>
          <w:tcPr>
            <w:tcW w:w="1170" w:type="dxa"/>
          </w:tcPr>
          <w:p w:rsidR="008E2322" w:rsidRPr="00EE6799" w:rsidRDefault="00EE6799">
            <w:pPr>
              <w:pStyle w:val="ConsPlusNormal"/>
              <w:spacing w:line="276" w:lineRule="auto"/>
              <w:rPr>
                <w:rFonts w:ascii="Times New Roman" w:hAnsi="Times New Roman" w:cs="Times New Roman"/>
              </w:rPr>
            </w:pPr>
            <w:r>
              <w:rPr>
                <w:rFonts w:ascii="Times New Roman" w:hAnsi="Times New Roman" w:cs="Times New Roman"/>
              </w:rPr>
              <w:t>37805</w:t>
            </w:r>
          </w:p>
        </w:tc>
        <w:tc>
          <w:tcPr>
            <w:tcW w:w="1170" w:type="dxa"/>
          </w:tcPr>
          <w:p w:rsidR="008E2322" w:rsidRPr="00EE6799" w:rsidRDefault="00EE6799">
            <w:pPr>
              <w:pStyle w:val="ConsPlusNormal"/>
              <w:spacing w:line="276" w:lineRule="auto"/>
              <w:rPr>
                <w:rFonts w:ascii="Times New Roman" w:hAnsi="Times New Roman" w:cs="Times New Roman"/>
              </w:rPr>
            </w:pPr>
            <w:r>
              <w:rPr>
                <w:rFonts w:ascii="Times New Roman" w:hAnsi="Times New Roman" w:cs="Times New Roman"/>
              </w:rPr>
              <w:t>17829,28</w:t>
            </w:r>
          </w:p>
        </w:tc>
        <w:tc>
          <w:tcPr>
            <w:tcW w:w="1172" w:type="dxa"/>
          </w:tcPr>
          <w:p w:rsidR="008E2322" w:rsidRPr="00EE6799" w:rsidRDefault="00EE6799">
            <w:pPr>
              <w:pStyle w:val="ConsPlusNormal"/>
              <w:spacing w:line="276" w:lineRule="auto"/>
              <w:rPr>
                <w:rFonts w:ascii="Times New Roman" w:hAnsi="Times New Roman" w:cs="Times New Roman"/>
              </w:rPr>
            </w:pPr>
            <w:r>
              <w:rPr>
                <w:rFonts w:ascii="Times New Roman" w:hAnsi="Times New Roman" w:cs="Times New Roman"/>
              </w:rPr>
              <w:t>34794</w:t>
            </w: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Показатели численности персонала и фонда оплаты труда по регулируемым видам деятельности</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Среднесписочная численность персонала</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человек</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5.2.</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Среднемесячная заработная плата на одного работника</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 на человека</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5.3.</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Реквизиты отраслевого тарифного соглашения (дата утверждения, срок действия)</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6.</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Уставный капитал (складочный капитал, уставный фонд, вклады товарищей)</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602847">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7.</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Анализ финансовой устойчивости по величине излишка (недостатка) собственных оборотных средств</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bl>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III. Цены (тарифы) по регулируемым видам деятельности организации</w:t>
      </w:r>
    </w:p>
    <w:p w:rsidR="00602847" w:rsidRPr="00EE6799" w:rsidRDefault="00602847" w:rsidP="0060284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268"/>
        <w:gridCol w:w="1020"/>
        <w:gridCol w:w="841"/>
        <w:gridCol w:w="841"/>
        <w:gridCol w:w="841"/>
        <w:gridCol w:w="841"/>
        <w:gridCol w:w="841"/>
        <w:gridCol w:w="845"/>
      </w:tblGrid>
      <w:tr w:rsidR="00602847" w:rsidRPr="00EE6799" w:rsidTr="00602847">
        <w:tc>
          <w:tcPr>
            <w:tcW w:w="3005" w:type="dxa"/>
            <w:gridSpan w:val="2"/>
            <w:vMerge w:val="restart"/>
            <w:tcBorders>
              <w:top w:val="single" w:sz="4" w:space="0" w:color="auto"/>
              <w:left w:val="nil"/>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Наименование показателей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Единица изменения</w:t>
            </w:r>
          </w:p>
        </w:tc>
        <w:tc>
          <w:tcPr>
            <w:tcW w:w="1682"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Фактические показатели за год, предшествующий базовому периоду</w:t>
            </w:r>
          </w:p>
        </w:tc>
        <w:tc>
          <w:tcPr>
            <w:tcW w:w="1682"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Показатели, утвержденные на базовый период </w:t>
            </w:r>
            <w:hyperlink r:id="rId23" w:anchor="Par1890" w:history="1">
              <w:r w:rsidRPr="00EE6799">
                <w:rPr>
                  <w:rStyle w:val="a2"/>
                  <w:rFonts w:ascii="Times New Roman" w:hAnsi="Times New Roman" w:cs="Times New Roman"/>
                  <w:u w:val="none"/>
                </w:rPr>
                <w:t>&lt;*&gt;</w:t>
              </w:r>
            </w:hyperlink>
          </w:p>
        </w:tc>
        <w:tc>
          <w:tcPr>
            <w:tcW w:w="1686" w:type="dxa"/>
            <w:gridSpan w:val="2"/>
            <w:tcBorders>
              <w:top w:val="single" w:sz="4" w:space="0" w:color="auto"/>
              <w:left w:val="single" w:sz="4" w:space="0" w:color="auto"/>
              <w:bottom w:val="single" w:sz="4" w:space="0" w:color="auto"/>
              <w:right w:val="nil"/>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Предложения на расчетный период регулирования</w:t>
            </w:r>
          </w:p>
        </w:tc>
      </w:tr>
      <w:tr w:rsidR="00602847" w:rsidRPr="00EE6799" w:rsidTr="00602847">
        <w:tc>
          <w:tcPr>
            <w:tcW w:w="5273" w:type="dxa"/>
            <w:gridSpan w:val="2"/>
            <w:vMerge/>
            <w:tcBorders>
              <w:top w:val="single" w:sz="4" w:space="0" w:color="auto"/>
              <w:left w:val="nil"/>
              <w:bottom w:val="single" w:sz="4" w:space="0" w:color="auto"/>
              <w:right w:val="single" w:sz="4" w:space="0" w:color="auto"/>
            </w:tcBorders>
            <w:vAlign w:val="center"/>
            <w:hideMark/>
          </w:tcPr>
          <w:p w:rsidR="00602847" w:rsidRPr="00EE6799" w:rsidRDefault="00602847">
            <w:pPr>
              <w:spacing w:after="0" w:line="240" w:lineRule="auto"/>
              <w:rPr>
                <w:rFonts w:ascii="Times New Roman" w:hAnsi="Times New Roman"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2847" w:rsidRPr="00EE6799" w:rsidRDefault="00602847">
            <w:pPr>
              <w:spacing w:after="0" w:line="240" w:lineRule="auto"/>
              <w:rPr>
                <w:rFonts w:ascii="Times New Roman" w:hAnsi="Times New Roman" w:cs="Times New Roman"/>
                <w:sz w:val="16"/>
                <w:szCs w:val="16"/>
              </w:rPr>
            </w:pP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5" w:type="dxa"/>
            <w:tcBorders>
              <w:top w:val="single" w:sz="4" w:space="0" w:color="auto"/>
              <w:left w:val="single" w:sz="4" w:space="0" w:color="auto"/>
              <w:bottom w:val="single" w:sz="4" w:space="0" w:color="auto"/>
              <w:right w:val="nil"/>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r>
      <w:tr w:rsidR="00602847" w:rsidRPr="00EE6799" w:rsidTr="00602847">
        <w:tc>
          <w:tcPr>
            <w:tcW w:w="737" w:type="dxa"/>
            <w:tcBorders>
              <w:top w:val="single" w:sz="4" w:space="0" w:color="auto"/>
              <w:left w:val="nil"/>
              <w:bottom w:val="nil"/>
              <w:right w:val="nil"/>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w:t>
            </w:r>
          </w:p>
        </w:tc>
        <w:tc>
          <w:tcPr>
            <w:tcW w:w="2268" w:type="dxa"/>
            <w:tcBorders>
              <w:top w:val="single" w:sz="4" w:space="0" w:color="auto"/>
              <w:left w:val="nil"/>
              <w:bottom w:val="nil"/>
              <w:right w:val="nil"/>
            </w:tcBorders>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Для организаций, относящихся к субъектам естественных монополий:</w:t>
            </w:r>
          </w:p>
        </w:tc>
        <w:tc>
          <w:tcPr>
            <w:tcW w:w="1020" w:type="dxa"/>
            <w:tcBorders>
              <w:top w:val="single" w:sz="4" w:space="0" w:color="auto"/>
              <w:left w:val="nil"/>
              <w:bottom w:val="nil"/>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single" w:sz="4" w:space="0" w:color="auto"/>
              <w:left w:val="nil"/>
              <w:bottom w:val="nil"/>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single" w:sz="4" w:space="0" w:color="auto"/>
              <w:left w:val="nil"/>
              <w:bottom w:val="nil"/>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single" w:sz="4" w:space="0" w:color="auto"/>
              <w:left w:val="nil"/>
              <w:bottom w:val="nil"/>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single" w:sz="4" w:space="0" w:color="auto"/>
              <w:left w:val="nil"/>
              <w:bottom w:val="nil"/>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single" w:sz="4" w:space="0" w:color="auto"/>
              <w:left w:val="nil"/>
              <w:bottom w:val="nil"/>
              <w:right w:val="nil"/>
            </w:tcBorders>
          </w:tcPr>
          <w:p w:rsidR="00602847" w:rsidRPr="00EE6799" w:rsidRDefault="00602847">
            <w:pPr>
              <w:pStyle w:val="ConsPlusNormal"/>
              <w:spacing w:line="276" w:lineRule="auto"/>
              <w:rPr>
                <w:rFonts w:ascii="Times New Roman" w:hAnsi="Times New Roman" w:cs="Times New Roman"/>
              </w:rPr>
            </w:pPr>
          </w:p>
        </w:tc>
        <w:tc>
          <w:tcPr>
            <w:tcW w:w="845" w:type="dxa"/>
            <w:tcBorders>
              <w:top w:val="single" w:sz="4" w:space="0" w:color="auto"/>
              <w:left w:val="nil"/>
              <w:bottom w:val="nil"/>
              <w:right w:val="nil"/>
            </w:tcBorders>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1.1.</w:t>
            </w:r>
          </w:p>
        </w:tc>
        <w:tc>
          <w:tcPr>
            <w:tcW w:w="2268"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услуги по оперативно-диспетчерскому управлению в электроэнергетике:</w:t>
            </w:r>
          </w:p>
        </w:tc>
        <w:tc>
          <w:tcPr>
            <w:tcW w:w="1020"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w:t>
            </w:r>
            <w:proofErr w:type="spellStart"/>
            <w:r w:rsidRPr="00EE6799">
              <w:rPr>
                <w:rFonts w:ascii="Times New Roman" w:hAnsi="Times New Roman" w:cs="Times New Roman"/>
              </w:rPr>
              <w:t>энергопринимающих</w:t>
            </w:r>
            <w:proofErr w:type="spellEnd"/>
            <w:r w:rsidRPr="00EE6799">
              <w:rPr>
                <w:rFonts w:ascii="Times New Roman" w:hAnsi="Times New Roman" w:cs="Times New Roman"/>
              </w:rPr>
              <w:t xml:space="preserve"> устройств потребителей электрической энергии, обеспечения функционирования технологической инфраструктуры оптового и розничных рынков, оказываемые акционерным обществом "Системный оператор Единой энергетической системы"</w:t>
            </w:r>
          </w:p>
        </w:tc>
        <w:tc>
          <w:tcPr>
            <w:tcW w:w="102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рублей/МВт в месяц</w:t>
            </w: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акционерным обществом "Системный оператор Единой энергетической системы"</w:t>
            </w:r>
          </w:p>
        </w:tc>
        <w:tc>
          <w:tcPr>
            <w:tcW w:w="102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w:t>
            </w:r>
            <w:proofErr w:type="gramStart"/>
            <w:r w:rsidRPr="00EE6799">
              <w:rPr>
                <w:rFonts w:ascii="Times New Roman" w:hAnsi="Times New Roman" w:cs="Times New Roman"/>
              </w:rPr>
              <w:t>ч</w:t>
            </w:r>
            <w:proofErr w:type="spellEnd"/>
            <w:proofErr w:type="gramEnd"/>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1.2.</w:t>
            </w:r>
          </w:p>
        </w:tc>
        <w:tc>
          <w:tcPr>
            <w:tcW w:w="2268"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услуги по передаче электрической энергии:</w:t>
            </w:r>
          </w:p>
        </w:tc>
        <w:tc>
          <w:tcPr>
            <w:tcW w:w="1020"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hideMark/>
          </w:tcPr>
          <w:p w:rsidR="00602847" w:rsidRPr="00EE6799" w:rsidRDefault="00602847">
            <w:pPr>
              <w:pStyle w:val="ConsPlusNormal"/>
              <w:spacing w:line="276" w:lineRule="auto"/>
              <w:rPr>
                <w:rFonts w:ascii="Times New Roman" w:hAnsi="Times New Roman" w:cs="Times New Roman"/>
              </w:rPr>
            </w:pPr>
            <w:proofErr w:type="spellStart"/>
            <w:r w:rsidRPr="00EE6799">
              <w:rPr>
                <w:rFonts w:ascii="Times New Roman" w:hAnsi="Times New Roman" w:cs="Times New Roman"/>
              </w:rPr>
              <w:t>двухставочный</w:t>
            </w:r>
            <w:proofErr w:type="spellEnd"/>
            <w:r w:rsidRPr="00EE6799">
              <w:rPr>
                <w:rFonts w:ascii="Times New Roman" w:hAnsi="Times New Roman" w:cs="Times New Roman"/>
              </w:rPr>
              <w:t xml:space="preserve"> тариф:</w:t>
            </w:r>
          </w:p>
        </w:tc>
        <w:tc>
          <w:tcPr>
            <w:tcW w:w="1020"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ставка на содержание сетей</w:t>
            </w:r>
          </w:p>
        </w:tc>
        <w:tc>
          <w:tcPr>
            <w:tcW w:w="102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рублей/МВт в месяц</w:t>
            </w: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Не утверждался</w:t>
            </w: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36518</w:t>
            </w: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64276</w:t>
            </w: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ставка на оплату технологического расхода (потерь)</w:t>
            </w:r>
          </w:p>
        </w:tc>
        <w:tc>
          <w:tcPr>
            <w:tcW w:w="102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w:t>
            </w:r>
            <w:proofErr w:type="gramStart"/>
            <w:r w:rsidRPr="00EE6799">
              <w:rPr>
                <w:rFonts w:ascii="Times New Roman" w:hAnsi="Times New Roman" w:cs="Times New Roman"/>
              </w:rPr>
              <w:t>ч</w:t>
            </w:r>
            <w:proofErr w:type="spellEnd"/>
            <w:proofErr w:type="gramEnd"/>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602847">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hideMark/>
          </w:tcPr>
          <w:p w:rsidR="00602847" w:rsidRPr="00EE6799" w:rsidRDefault="00602847">
            <w:pPr>
              <w:pStyle w:val="ConsPlusNormal"/>
              <w:spacing w:line="276" w:lineRule="auto"/>
              <w:rPr>
                <w:rFonts w:ascii="Times New Roman" w:hAnsi="Times New Roman" w:cs="Times New Roman"/>
              </w:rPr>
            </w:pPr>
            <w:proofErr w:type="spellStart"/>
            <w:r w:rsidRPr="00EE6799">
              <w:rPr>
                <w:rFonts w:ascii="Times New Roman" w:hAnsi="Times New Roman" w:cs="Times New Roman"/>
              </w:rPr>
              <w:t>одноставочный</w:t>
            </w:r>
            <w:proofErr w:type="spellEnd"/>
            <w:r w:rsidRPr="00EE6799">
              <w:rPr>
                <w:rFonts w:ascii="Times New Roman" w:hAnsi="Times New Roman" w:cs="Times New Roman"/>
              </w:rPr>
              <w:t xml:space="preserve"> тариф</w:t>
            </w:r>
          </w:p>
        </w:tc>
        <w:tc>
          <w:tcPr>
            <w:tcW w:w="102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w:t>
            </w:r>
            <w:proofErr w:type="gramStart"/>
            <w:r w:rsidRPr="00EE6799">
              <w:rPr>
                <w:rFonts w:ascii="Times New Roman" w:hAnsi="Times New Roman" w:cs="Times New Roman"/>
              </w:rPr>
              <w:t>ч</w:t>
            </w:r>
            <w:proofErr w:type="spellEnd"/>
            <w:proofErr w:type="gramEnd"/>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Не утверждался</w:t>
            </w: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94</w:t>
            </w:r>
          </w:p>
        </w:tc>
        <w:tc>
          <w:tcPr>
            <w:tcW w:w="841" w:type="dxa"/>
          </w:tcPr>
          <w:p w:rsidR="00602847"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99</w:t>
            </w: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jc w:val="center"/>
              <w:rPr>
                <w:rFonts w:ascii="Times New Roman" w:hAnsi="Times New Roman" w:cs="Times New Roman"/>
              </w:rPr>
            </w:pPr>
          </w:p>
        </w:tc>
        <w:tc>
          <w:tcPr>
            <w:tcW w:w="2268" w:type="dxa"/>
          </w:tcPr>
          <w:p w:rsidR="00602847" w:rsidRPr="00EE6799" w:rsidRDefault="00602847">
            <w:pPr>
              <w:pStyle w:val="ConsPlusNormal"/>
              <w:spacing w:line="276" w:lineRule="auto"/>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Pr>
          <w:p w:rsidR="00602847" w:rsidRPr="00EE6799" w:rsidRDefault="00602847">
            <w:pPr>
              <w:pStyle w:val="ConsPlusNormal"/>
              <w:spacing w:line="276" w:lineRule="auto"/>
              <w:rPr>
                <w:rFonts w:ascii="Times New Roman" w:hAnsi="Times New Roman" w:cs="Times New Roman"/>
              </w:rPr>
            </w:pPr>
          </w:p>
        </w:tc>
        <w:tc>
          <w:tcPr>
            <w:tcW w:w="2268" w:type="dxa"/>
          </w:tcPr>
          <w:p w:rsidR="00602847" w:rsidRPr="00EE6799" w:rsidRDefault="00602847">
            <w:pPr>
              <w:pStyle w:val="ConsPlusNormal"/>
              <w:spacing w:line="276" w:lineRule="auto"/>
              <w:ind w:left="283"/>
              <w:rPr>
                <w:rFonts w:ascii="Times New Roman" w:hAnsi="Times New Roman" w:cs="Times New Roman"/>
              </w:rPr>
            </w:pPr>
          </w:p>
        </w:tc>
        <w:tc>
          <w:tcPr>
            <w:tcW w:w="1020" w:type="dxa"/>
          </w:tcPr>
          <w:p w:rsidR="00602847" w:rsidRPr="00EE6799" w:rsidRDefault="00602847">
            <w:pPr>
              <w:pStyle w:val="ConsPlusNormal"/>
              <w:spacing w:line="276" w:lineRule="auto"/>
              <w:jc w:val="center"/>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1" w:type="dxa"/>
          </w:tcPr>
          <w:p w:rsidR="00602847" w:rsidRPr="00EE6799" w:rsidRDefault="00602847">
            <w:pPr>
              <w:pStyle w:val="ConsPlusNormal"/>
              <w:spacing w:line="276" w:lineRule="auto"/>
              <w:rPr>
                <w:rFonts w:ascii="Times New Roman" w:hAnsi="Times New Roman" w:cs="Times New Roman"/>
              </w:rPr>
            </w:pPr>
          </w:p>
        </w:tc>
        <w:tc>
          <w:tcPr>
            <w:tcW w:w="845" w:type="dxa"/>
          </w:tcPr>
          <w:p w:rsidR="00602847" w:rsidRPr="00EE6799" w:rsidRDefault="00602847">
            <w:pPr>
              <w:pStyle w:val="ConsPlusNormal"/>
              <w:spacing w:line="276" w:lineRule="auto"/>
              <w:rPr>
                <w:rFonts w:ascii="Times New Roman" w:hAnsi="Times New Roman" w:cs="Times New Roman"/>
              </w:rPr>
            </w:pPr>
          </w:p>
        </w:tc>
      </w:tr>
      <w:tr w:rsidR="00602847" w:rsidRPr="00EE6799" w:rsidTr="00767664">
        <w:tc>
          <w:tcPr>
            <w:tcW w:w="737" w:type="dxa"/>
            <w:tcBorders>
              <w:top w:val="nil"/>
              <w:left w:val="nil"/>
              <w:bottom w:val="single" w:sz="4" w:space="0" w:color="auto"/>
              <w:right w:val="nil"/>
            </w:tcBorders>
          </w:tcPr>
          <w:p w:rsidR="00602847" w:rsidRPr="00EE6799" w:rsidRDefault="00602847">
            <w:pPr>
              <w:pStyle w:val="ConsPlusNormal"/>
              <w:spacing w:line="276" w:lineRule="auto"/>
              <w:rPr>
                <w:rFonts w:ascii="Times New Roman" w:hAnsi="Times New Roman" w:cs="Times New Roman"/>
              </w:rPr>
            </w:pPr>
          </w:p>
        </w:tc>
        <w:tc>
          <w:tcPr>
            <w:tcW w:w="2268" w:type="dxa"/>
            <w:tcBorders>
              <w:top w:val="nil"/>
              <w:left w:val="nil"/>
              <w:bottom w:val="single" w:sz="4" w:space="0" w:color="auto"/>
              <w:right w:val="nil"/>
            </w:tcBorders>
          </w:tcPr>
          <w:p w:rsidR="00602847" w:rsidRPr="00EE6799" w:rsidRDefault="00602847">
            <w:pPr>
              <w:pStyle w:val="ConsPlusNormal"/>
              <w:spacing w:line="276" w:lineRule="auto"/>
              <w:ind w:left="283"/>
              <w:rPr>
                <w:rFonts w:ascii="Times New Roman" w:hAnsi="Times New Roman" w:cs="Times New Roman"/>
              </w:rPr>
            </w:pPr>
          </w:p>
        </w:tc>
        <w:tc>
          <w:tcPr>
            <w:tcW w:w="1020" w:type="dxa"/>
            <w:tcBorders>
              <w:top w:val="nil"/>
              <w:left w:val="nil"/>
              <w:bottom w:val="single" w:sz="4" w:space="0" w:color="auto"/>
              <w:right w:val="nil"/>
            </w:tcBorders>
          </w:tcPr>
          <w:p w:rsidR="00602847" w:rsidRPr="00EE6799" w:rsidRDefault="00602847">
            <w:pPr>
              <w:pStyle w:val="ConsPlusNormal"/>
              <w:spacing w:line="276" w:lineRule="auto"/>
              <w:jc w:val="center"/>
              <w:rPr>
                <w:rFonts w:ascii="Times New Roman" w:hAnsi="Times New Roman" w:cs="Times New Roman"/>
              </w:rPr>
            </w:pPr>
          </w:p>
        </w:tc>
        <w:tc>
          <w:tcPr>
            <w:tcW w:w="841" w:type="dxa"/>
            <w:tcBorders>
              <w:top w:val="nil"/>
              <w:left w:val="nil"/>
              <w:bottom w:val="single" w:sz="4" w:space="0" w:color="auto"/>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602847" w:rsidRPr="00EE6799" w:rsidRDefault="00602847">
            <w:pPr>
              <w:pStyle w:val="ConsPlusNormal"/>
              <w:spacing w:line="276" w:lineRule="auto"/>
              <w:rPr>
                <w:rFonts w:ascii="Times New Roman" w:hAnsi="Times New Roman" w:cs="Times New Roman"/>
              </w:rPr>
            </w:pPr>
          </w:p>
        </w:tc>
        <w:tc>
          <w:tcPr>
            <w:tcW w:w="845" w:type="dxa"/>
            <w:tcBorders>
              <w:top w:val="nil"/>
              <w:left w:val="nil"/>
              <w:bottom w:val="single" w:sz="4" w:space="0" w:color="auto"/>
              <w:right w:val="nil"/>
            </w:tcBorders>
          </w:tcPr>
          <w:p w:rsidR="00602847" w:rsidRPr="00EE6799" w:rsidRDefault="00602847">
            <w:pPr>
              <w:pStyle w:val="ConsPlusNormal"/>
              <w:spacing w:line="276" w:lineRule="auto"/>
              <w:rPr>
                <w:rFonts w:ascii="Times New Roman" w:hAnsi="Times New Roman" w:cs="Times New Roman"/>
              </w:rPr>
            </w:pPr>
          </w:p>
        </w:tc>
      </w:tr>
    </w:tbl>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ind w:firstLine="540"/>
        <w:jc w:val="both"/>
        <w:rPr>
          <w:rFonts w:ascii="Times New Roman" w:hAnsi="Times New Roman" w:cs="Times New Roman"/>
        </w:rPr>
      </w:pPr>
      <w:r w:rsidRPr="00EE6799">
        <w:rPr>
          <w:rFonts w:ascii="Times New Roman" w:hAnsi="Times New Roman" w:cs="Times New Roman"/>
        </w:rPr>
        <w:t>--------------------------------</w:t>
      </w:r>
    </w:p>
    <w:p w:rsidR="00602847" w:rsidRPr="00EE6799" w:rsidRDefault="00602847" w:rsidP="00602847">
      <w:pPr>
        <w:pStyle w:val="ConsPlusNormal"/>
        <w:spacing w:before="160"/>
        <w:ind w:firstLine="540"/>
        <w:jc w:val="both"/>
        <w:rPr>
          <w:rFonts w:ascii="Times New Roman" w:hAnsi="Times New Roman" w:cs="Times New Roman"/>
        </w:rPr>
      </w:pPr>
      <w:bookmarkStart w:id="1" w:name="Par1890"/>
      <w:bookmarkEnd w:id="1"/>
      <w:r w:rsidRPr="00EE6799">
        <w:rPr>
          <w:rFonts w:ascii="Times New Roman" w:hAnsi="Times New Roman" w:cs="Times New Roman"/>
        </w:rPr>
        <w:t>&lt;*&gt; Базовый период - год, предшествующий расчетному периоду регулирования.</w:t>
      </w:r>
    </w:p>
    <w:p w:rsidR="00602847" w:rsidRPr="00EE6799" w:rsidRDefault="00602847" w:rsidP="00602847">
      <w:pPr>
        <w:pStyle w:val="ConsPlusNormal"/>
        <w:spacing w:before="160"/>
        <w:ind w:firstLine="540"/>
        <w:jc w:val="both"/>
        <w:rPr>
          <w:rFonts w:ascii="Times New Roman" w:hAnsi="Times New Roman" w:cs="Times New Roman"/>
        </w:rPr>
      </w:pPr>
      <w:bookmarkStart w:id="2" w:name="Par1891"/>
      <w:bookmarkEnd w:id="2"/>
      <w:r w:rsidRPr="00EE6799">
        <w:rPr>
          <w:rFonts w:ascii="Times New Roman" w:hAnsi="Times New Roman" w:cs="Times New Roman"/>
        </w:rPr>
        <w:t>&lt;**&gt; Заполняются организацией, осуществляющей оперативно-диспетчерское управление в электроэнергетике.</w:t>
      </w:r>
    </w:p>
    <w:p w:rsidR="00602847" w:rsidRPr="00EE6799" w:rsidRDefault="00602847" w:rsidP="00602847">
      <w:pPr>
        <w:pStyle w:val="ConsPlusNormal"/>
        <w:spacing w:before="160"/>
        <w:ind w:firstLine="540"/>
        <w:jc w:val="both"/>
        <w:rPr>
          <w:rFonts w:ascii="Times New Roman" w:hAnsi="Times New Roman" w:cs="Times New Roman"/>
        </w:rPr>
      </w:pPr>
      <w:bookmarkStart w:id="3" w:name="Par1892"/>
      <w:bookmarkEnd w:id="3"/>
      <w:r w:rsidRPr="00EE6799">
        <w:rPr>
          <w:rFonts w:ascii="Times New Roman" w:hAnsi="Times New Roman" w:cs="Times New Roman"/>
        </w:rPr>
        <w:t>&lt;***&gt; Заполняются сетевыми организациями, осуществляющими передачу электрической энергии (мощности) по электрическим сетям.</w:t>
      </w:r>
    </w:p>
    <w:p w:rsidR="00602847" w:rsidRPr="00EE6799" w:rsidRDefault="00602847" w:rsidP="00602847">
      <w:pPr>
        <w:pStyle w:val="ConsPlusNormal"/>
        <w:spacing w:before="160"/>
        <w:ind w:firstLine="540"/>
        <w:jc w:val="both"/>
        <w:rPr>
          <w:rFonts w:ascii="Times New Roman" w:hAnsi="Times New Roman" w:cs="Times New Roman"/>
        </w:rPr>
      </w:pPr>
      <w:bookmarkStart w:id="4" w:name="Par1893"/>
      <w:bookmarkEnd w:id="4"/>
      <w:r w:rsidRPr="00EE6799">
        <w:rPr>
          <w:rFonts w:ascii="Times New Roman" w:hAnsi="Times New Roman" w:cs="Times New Roman"/>
        </w:rPr>
        <w:t>&lt;****&gt; Заполняются коммерческим оператором оптового рынка электрической энергии (мощности).</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ind w:firstLine="540"/>
        <w:jc w:val="both"/>
        <w:rPr>
          <w:rFonts w:ascii="Times New Roman" w:hAnsi="Times New Roman" w:cs="Times New Roman"/>
        </w:rPr>
      </w:pPr>
      <w:r w:rsidRPr="00EE6799">
        <w:rPr>
          <w:rFonts w:ascii="Times New Roman" w:hAnsi="Times New Roman" w:cs="Times New Roman"/>
        </w:rPr>
        <w:t>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rsidR="00602847" w:rsidRPr="00EE6799" w:rsidRDefault="00602847" w:rsidP="00602847">
      <w:pPr>
        <w:pStyle w:val="ConsPlusNormal"/>
        <w:spacing w:before="160"/>
        <w:ind w:firstLine="540"/>
        <w:jc w:val="both"/>
        <w:rPr>
          <w:rFonts w:ascii="Times New Roman" w:hAnsi="Times New Roman" w:cs="Times New Roman"/>
        </w:rPr>
      </w:pPr>
      <w:r w:rsidRPr="00EE6799">
        <w:rPr>
          <w:rFonts w:ascii="Times New Roman" w:hAnsi="Times New Roman" w:cs="Times New Roman"/>
        </w:rPr>
        <w:t xml:space="preserve">2. При подготовке предложений о размере цен (тарифов) с целью поставки электрической энергии по регулируемым договорам </w:t>
      </w:r>
      <w:hyperlink r:id="rId24" w:anchor="Par1397" w:history="1">
        <w:r w:rsidRPr="00EE6799">
          <w:rPr>
            <w:rStyle w:val="a2"/>
            <w:rFonts w:ascii="Times New Roman" w:hAnsi="Times New Roman" w:cs="Times New Roman"/>
            <w:u w:val="none"/>
          </w:rPr>
          <w:t>позиции 9</w:t>
        </w:r>
      </w:hyperlink>
      <w:r w:rsidRPr="00EE6799">
        <w:rPr>
          <w:rFonts w:ascii="Times New Roman" w:hAnsi="Times New Roman" w:cs="Times New Roman"/>
        </w:rPr>
        <w:t xml:space="preserve">, </w:t>
      </w:r>
      <w:hyperlink r:id="rId25" w:anchor="Par1403" w:history="1">
        <w:r w:rsidRPr="00EE6799">
          <w:rPr>
            <w:rStyle w:val="a2"/>
            <w:rFonts w:ascii="Times New Roman" w:hAnsi="Times New Roman" w:cs="Times New Roman"/>
            <w:u w:val="none"/>
          </w:rPr>
          <w:t>10</w:t>
        </w:r>
      </w:hyperlink>
      <w:r w:rsidRPr="00EE6799">
        <w:rPr>
          <w:rFonts w:ascii="Times New Roman" w:hAnsi="Times New Roman" w:cs="Times New Roman"/>
        </w:rPr>
        <w:t xml:space="preserve">, </w:t>
      </w:r>
      <w:hyperlink r:id="rId26" w:anchor="Par1457" w:history="1">
        <w:r w:rsidRPr="00EE6799">
          <w:rPr>
            <w:rStyle w:val="a2"/>
            <w:rFonts w:ascii="Times New Roman" w:hAnsi="Times New Roman" w:cs="Times New Roman"/>
            <w:u w:val="none"/>
          </w:rPr>
          <w:t>12</w:t>
        </w:r>
      </w:hyperlink>
      <w:r w:rsidRPr="00EE6799">
        <w:rPr>
          <w:rFonts w:ascii="Times New Roman" w:hAnsi="Times New Roman" w:cs="Times New Roman"/>
        </w:rPr>
        <w:t xml:space="preserve">, </w:t>
      </w:r>
      <w:hyperlink r:id="rId27" w:anchor="Par1481" w:history="1">
        <w:r w:rsidRPr="00EE6799">
          <w:rPr>
            <w:rStyle w:val="a2"/>
            <w:rFonts w:ascii="Times New Roman" w:hAnsi="Times New Roman" w:cs="Times New Roman"/>
            <w:u w:val="none"/>
          </w:rPr>
          <w:t>13</w:t>
        </w:r>
      </w:hyperlink>
      <w:r w:rsidRPr="00EE6799">
        <w:rPr>
          <w:rFonts w:ascii="Times New Roman" w:hAnsi="Times New Roman" w:cs="Times New Roman"/>
        </w:rPr>
        <w:t xml:space="preserve"> и </w:t>
      </w:r>
      <w:hyperlink r:id="rId28" w:anchor="Par1511" w:history="1">
        <w:r w:rsidRPr="00EE6799">
          <w:rPr>
            <w:rStyle w:val="a2"/>
            <w:rFonts w:ascii="Times New Roman" w:hAnsi="Times New Roman" w:cs="Times New Roman"/>
            <w:u w:val="none"/>
          </w:rPr>
          <w:t>14</w:t>
        </w:r>
      </w:hyperlink>
      <w:r w:rsidRPr="00EE6799">
        <w:rPr>
          <w:rFonts w:ascii="Times New Roman" w:hAnsi="Times New Roman" w:cs="Times New Roman"/>
        </w:rPr>
        <w:t xml:space="preserve"> раздела 3 "Основные показатели деятельности генерирующих объектов" не заполняются.</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jc w:val="both"/>
        <w:rPr>
          <w:rFonts w:ascii="Times New Roman" w:hAnsi="Times New Roman" w:cs="Times New Roman"/>
        </w:rPr>
      </w:pPr>
    </w:p>
    <w:p w:rsidR="00602847" w:rsidRPr="00EE6799" w:rsidRDefault="00602847">
      <w:pPr>
        <w:rPr>
          <w:rFonts w:ascii="Times New Roman" w:hAnsi="Times New Roman" w:cs="Times New Roman"/>
        </w:rPr>
      </w:pPr>
    </w:p>
    <w:p w:rsidR="00EE6799" w:rsidRPr="00EE6799" w:rsidRDefault="00EE6799">
      <w:pPr>
        <w:rPr>
          <w:rFonts w:ascii="Times New Roman" w:hAnsi="Times New Roman" w:cs="Times New Roman"/>
        </w:rPr>
      </w:pPr>
    </w:p>
    <w:sectPr w:rsidR="00EE6799" w:rsidRPr="00EE6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47"/>
    <w:rsid w:val="002C29BE"/>
    <w:rsid w:val="003E1296"/>
    <w:rsid w:val="00602847"/>
    <w:rsid w:val="00767664"/>
    <w:rsid w:val="008E2322"/>
    <w:rsid w:val="0092098B"/>
    <w:rsid w:val="00BB5CA9"/>
    <w:rsid w:val="00EE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ConsPlusNonformat">
    <w:name w:val="ConsPlusNonformat"/>
    <w:uiPriority w:val="99"/>
    <w:rsid w:val="006028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602847"/>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styleId="a2">
    <w:name w:val="Hyperlink"/>
    <w:basedOn w:val="a"/>
    <w:uiPriority w:val="99"/>
    <w:semiHidden/>
    <w:unhideWhenUsed/>
    <w:rsid w:val="006028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ConsPlusNonformat">
    <w:name w:val="ConsPlusNonformat"/>
    <w:uiPriority w:val="99"/>
    <w:rsid w:val="006028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602847"/>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styleId="a2">
    <w:name w:val="Hyperlink"/>
    <w:basedOn w:val="a"/>
    <w:uiPriority w:val="99"/>
    <w:semiHidden/>
    <w:unhideWhenUsed/>
    <w:rsid w:val="00602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emp\export_8132_%7b31828004-302C-4002-83C9-B0E9199D9136%7d.RTF" TargetMode="External"/><Relationship Id="rId13" Type="http://schemas.openxmlformats.org/officeDocument/2006/relationships/hyperlink" Target="file:///C:\Temp\export_8132_%7b31828004-302C-4002-83C9-B0E9199D9136%7d.RTF" TargetMode="External"/><Relationship Id="rId18" Type="http://schemas.openxmlformats.org/officeDocument/2006/relationships/hyperlink" Target="file:///C:\Temp\export_8132_%7b31828004-302C-4002-83C9-B0E9199D9136%7d.RTF" TargetMode="External"/><Relationship Id="rId26" Type="http://schemas.openxmlformats.org/officeDocument/2006/relationships/hyperlink" Target="file:///C:\Temp\export_8132_%7b31828004-302C-4002-83C9-B0E9199D9136%7d.RTF" TargetMode="External"/><Relationship Id="rId3" Type="http://schemas.openxmlformats.org/officeDocument/2006/relationships/settings" Target="settings.xml"/><Relationship Id="rId21" Type="http://schemas.openxmlformats.org/officeDocument/2006/relationships/hyperlink" Target="file:///C:\Temp\export_8132_%7b31828004-302C-4002-83C9-B0E9199D9136%7d.RTF" TargetMode="External"/><Relationship Id="rId7" Type="http://schemas.openxmlformats.org/officeDocument/2006/relationships/hyperlink" Target="file:///C:\Temp\export_8132_%7b31828004-302C-4002-83C9-B0E9199D9136%7d.RTF" TargetMode="External"/><Relationship Id="rId12" Type="http://schemas.openxmlformats.org/officeDocument/2006/relationships/hyperlink" Target="file:///C:\Temp\export_8132_%7b31828004-302C-4002-83C9-B0E9199D9136%7d.RTF" TargetMode="External"/><Relationship Id="rId17" Type="http://schemas.openxmlformats.org/officeDocument/2006/relationships/hyperlink" Target="file:///C:\Temp\export_8132_%7b31828004-302C-4002-83C9-B0E9199D9136%7d.RTF" TargetMode="External"/><Relationship Id="rId25" Type="http://schemas.openxmlformats.org/officeDocument/2006/relationships/hyperlink" Target="file:///C:\Temp\export_8132_%7b31828004-302C-4002-83C9-B0E9199D9136%7d.RTF" TargetMode="External"/><Relationship Id="rId2" Type="http://schemas.microsoft.com/office/2007/relationships/stylesWithEffects" Target="stylesWithEffects.xml"/><Relationship Id="rId16" Type="http://schemas.openxmlformats.org/officeDocument/2006/relationships/hyperlink" Target="file:///C:\Temp\export_8132_%7b31828004-302C-4002-83C9-B0E9199D9136%7d.RTF" TargetMode="External"/><Relationship Id="rId20" Type="http://schemas.openxmlformats.org/officeDocument/2006/relationships/hyperlink" Target="file:///C:\Temp\export_8132_%7b31828004-302C-4002-83C9-B0E9199D9136%7d.RT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Temp\export_8132_%7b31828004-302C-4002-83C9-B0E9199D9136%7d.RTF" TargetMode="External"/><Relationship Id="rId11" Type="http://schemas.openxmlformats.org/officeDocument/2006/relationships/hyperlink" Target="file:///C:\Temp\export_8132_%7b31828004-302C-4002-83C9-B0E9199D9136%7d.RTF" TargetMode="External"/><Relationship Id="rId24" Type="http://schemas.openxmlformats.org/officeDocument/2006/relationships/hyperlink" Target="file:///C:\Temp\export_8132_%7b31828004-302C-4002-83C9-B0E9199D9136%7d.RTF" TargetMode="External"/><Relationship Id="rId5" Type="http://schemas.openxmlformats.org/officeDocument/2006/relationships/hyperlink" Target="file:///C:\Temp\export_8132_%7b31828004-302C-4002-83C9-B0E9199D9136%7d.RTF" TargetMode="External"/><Relationship Id="rId15" Type="http://schemas.openxmlformats.org/officeDocument/2006/relationships/hyperlink" Target="file:///C:\Temp\export_8132_%7b31828004-302C-4002-83C9-B0E9199D9136%7d.RTF" TargetMode="External"/><Relationship Id="rId23" Type="http://schemas.openxmlformats.org/officeDocument/2006/relationships/hyperlink" Target="file:///C:\Temp\export_8132_%7b31828004-302C-4002-83C9-B0E9199D9136%7d.RTF" TargetMode="External"/><Relationship Id="rId28" Type="http://schemas.openxmlformats.org/officeDocument/2006/relationships/hyperlink" Target="file:///C:\Temp\export_8132_%7b31828004-302C-4002-83C9-B0E9199D9136%7d.RTF" TargetMode="External"/><Relationship Id="rId10" Type="http://schemas.openxmlformats.org/officeDocument/2006/relationships/hyperlink" Target="file:///C:\Temp\export_8132_%7b31828004-302C-4002-83C9-B0E9199D9136%7d.RTF" TargetMode="External"/><Relationship Id="rId19" Type="http://schemas.openxmlformats.org/officeDocument/2006/relationships/hyperlink" Target="file:///C:\Temp\export_8132_%7b31828004-302C-4002-83C9-B0E9199D9136%7d.RTF" TargetMode="External"/><Relationship Id="rId4" Type="http://schemas.openxmlformats.org/officeDocument/2006/relationships/webSettings" Target="webSettings.xml"/><Relationship Id="rId9" Type="http://schemas.openxmlformats.org/officeDocument/2006/relationships/hyperlink" Target="file:///C:\Temp\export_8132_%7b31828004-302C-4002-83C9-B0E9199D9136%7d.RTF" TargetMode="External"/><Relationship Id="rId14" Type="http://schemas.openxmlformats.org/officeDocument/2006/relationships/hyperlink" Target="file:///C:\Temp\export_8132_%7b31828004-302C-4002-83C9-B0E9199D9136%7d.RTF" TargetMode="External"/><Relationship Id="rId22" Type="http://schemas.openxmlformats.org/officeDocument/2006/relationships/hyperlink" Target="file:///C:\Temp\export_8132_%7b31828004-302C-4002-83C9-B0E9199D9136%7d.RTF" TargetMode="External"/><Relationship Id="rId27" Type="http://schemas.openxmlformats.org/officeDocument/2006/relationships/hyperlink" Target="file:///C:\Temp\export_8132_%7b31828004-302C-4002-83C9-B0E9199D9136%7d.RT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Ольга Николаевна</dc:creator>
  <cp:lastModifiedBy>Данилова Ольга Николаевна</cp:lastModifiedBy>
  <cp:revision>2</cp:revision>
  <dcterms:created xsi:type="dcterms:W3CDTF">2021-04-29T06:35:00Z</dcterms:created>
  <dcterms:modified xsi:type="dcterms:W3CDTF">2021-04-29T10:26:00Z</dcterms:modified>
</cp:coreProperties>
</file>