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E1" w:rsidRPr="00E64FB5" w:rsidRDefault="00A02FF7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 xml:space="preserve">ПАСПОРТ УСЛУГИ (ПРОЦЕССА) СЕТЕВОЙ ОРГАНИЗАЦИИ </w:t>
      </w:r>
    </w:p>
    <w:p w:rsidR="00BC01B7" w:rsidRPr="00E64FB5" w:rsidRDefault="00A02FF7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>ОАО «С</w:t>
      </w:r>
      <w:r w:rsidR="00E64FB5">
        <w:rPr>
          <w:rFonts w:ascii="Europe" w:hAnsi="Europe" w:cs="Times New Roman"/>
          <w:sz w:val="24"/>
          <w:szCs w:val="24"/>
        </w:rPr>
        <w:t xml:space="preserve">инарский </w:t>
      </w:r>
      <w:r w:rsidRPr="00E64FB5">
        <w:rPr>
          <w:rFonts w:ascii="Europe" w:hAnsi="Europe" w:cs="Times New Roman"/>
          <w:sz w:val="24"/>
          <w:szCs w:val="24"/>
        </w:rPr>
        <w:t>трубный завод»</w:t>
      </w:r>
    </w:p>
    <w:p w:rsidR="00A02FF7" w:rsidRPr="00E64FB5" w:rsidRDefault="00A02FF7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>Технологическое присоединение энергопринимающих устройств</w:t>
      </w:r>
    </w:p>
    <w:p w:rsidR="00B70AE1" w:rsidRPr="00E64FB5" w:rsidRDefault="00B70AE1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</w:p>
    <w:p w:rsidR="00B70AE1" w:rsidRPr="00E64FB5" w:rsidRDefault="00B70AE1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</w:p>
    <w:p w:rsidR="00B70AE1" w:rsidRPr="00E64FB5" w:rsidRDefault="00B70AE1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</w:p>
    <w:p w:rsidR="00B70AE1" w:rsidRPr="00E64FB5" w:rsidRDefault="00B70AE1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</w:p>
    <w:p w:rsidR="00B70AE1" w:rsidRPr="00E64FB5" w:rsidRDefault="00B70AE1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</w:p>
    <w:p w:rsidR="00B70AE1" w:rsidRPr="00E64FB5" w:rsidRDefault="00B70AE1" w:rsidP="00B70AE1">
      <w:pPr>
        <w:pStyle w:val="a3"/>
        <w:jc w:val="center"/>
        <w:rPr>
          <w:rFonts w:ascii="Europe" w:hAnsi="Europe" w:cs="Times New Roman"/>
          <w:sz w:val="24"/>
          <w:szCs w:val="24"/>
        </w:rPr>
      </w:pPr>
    </w:p>
    <w:p w:rsidR="00A02FF7" w:rsidRPr="00E64FB5" w:rsidRDefault="00A02FF7" w:rsidP="00201542">
      <w:pPr>
        <w:pStyle w:val="a3"/>
        <w:rPr>
          <w:rFonts w:ascii="Europe" w:hAnsi="Europe" w:cs="Times New Roman"/>
          <w:sz w:val="24"/>
          <w:szCs w:val="24"/>
          <w:u w:val="single"/>
        </w:rPr>
      </w:pPr>
      <w:r w:rsidRPr="00E64FB5">
        <w:rPr>
          <w:rFonts w:ascii="Europe" w:hAnsi="Europe" w:cs="Times New Roman"/>
          <w:sz w:val="24"/>
          <w:szCs w:val="24"/>
        </w:rPr>
        <w:t>Заявителей</w:t>
      </w:r>
      <w:r w:rsidR="00797107" w:rsidRPr="00E64FB5">
        <w:rPr>
          <w:rFonts w:ascii="Europe" w:hAnsi="Europe" w:cs="Times New Roman"/>
          <w:sz w:val="24"/>
          <w:szCs w:val="24"/>
        </w:rPr>
        <w:t xml:space="preserve">: </w:t>
      </w:r>
      <w:r w:rsidR="00797107" w:rsidRPr="00E64FB5">
        <w:rPr>
          <w:rFonts w:ascii="Europe" w:hAnsi="Europe" w:cs="Times New Roman"/>
          <w:sz w:val="24"/>
          <w:szCs w:val="24"/>
          <w:u w:val="single"/>
        </w:rPr>
        <w:t>Юридические лица, индивидуальные предприниматели, физические лица</w:t>
      </w:r>
    </w:p>
    <w:p w:rsidR="00797107" w:rsidRPr="00E64FB5" w:rsidRDefault="00797107" w:rsidP="00201542">
      <w:pPr>
        <w:pStyle w:val="a3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 xml:space="preserve">Порядок определения стоимости услуг (процесса): </w:t>
      </w:r>
    </w:p>
    <w:p w:rsidR="000200DA" w:rsidRPr="009020FE" w:rsidRDefault="00797107" w:rsidP="00201542">
      <w:pPr>
        <w:pStyle w:val="a3"/>
        <w:rPr>
          <w:rFonts w:ascii="Europe" w:hAnsi="Europe" w:cs="Times New Roman"/>
          <w:sz w:val="24"/>
          <w:szCs w:val="24"/>
        </w:rPr>
      </w:pPr>
      <w:r w:rsidRPr="009020FE">
        <w:rPr>
          <w:rFonts w:ascii="Europe" w:hAnsi="Europe" w:cs="Times New Roman"/>
          <w:b/>
          <w:sz w:val="24"/>
          <w:szCs w:val="24"/>
        </w:rPr>
        <w:t>Для юридических лиц</w:t>
      </w:r>
      <w:r w:rsidRPr="00E64FB5">
        <w:rPr>
          <w:rFonts w:ascii="Europe" w:hAnsi="Europe" w:cs="Times New Roman"/>
          <w:i/>
          <w:sz w:val="24"/>
          <w:szCs w:val="24"/>
        </w:rPr>
        <w:t xml:space="preserve"> </w:t>
      </w:r>
      <w:proofErr w:type="gramStart"/>
      <w:r w:rsidR="009020FE">
        <w:rPr>
          <w:rFonts w:ascii="Europe" w:hAnsi="Europe" w:cs="Times New Roman"/>
          <w:i/>
          <w:sz w:val="24"/>
          <w:szCs w:val="24"/>
        </w:rPr>
        <w:t>:</w:t>
      </w:r>
      <w:r w:rsidR="000200DA" w:rsidRPr="009020FE">
        <w:rPr>
          <w:rFonts w:ascii="Europe" w:hAnsi="Europe" w:cs="Times New Roman"/>
          <w:sz w:val="24"/>
          <w:szCs w:val="24"/>
        </w:rPr>
        <w:t>С</w:t>
      </w:r>
      <w:proofErr w:type="gramEnd"/>
      <w:r w:rsidR="000200DA" w:rsidRPr="009020FE">
        <w:rPr>
          <w:rFonts w:ascii="Europe" w:hAnsi="Europe" w:cs="Times New Roman"/>
          <w:sz w:val="24"/>
          <w:szCs w:val="24"/>
        </w:rPr>
        <w:t xml:space="preserve">тандартизированная тарифная ставка на покрытие расходов за технологическое присоединение С1 (ставка за единицу максимальной мощности) - 15 490 руб. за одно присоединение; Стандартизированная тарифная ставка на покрытие расходов за технологическое присоединение С1.1. </w:t>
      </w:r>
      <w:proofErr w:type="spellStart"/>
      <w:r w:rsidR="000200DA" w:rsidRPr="009020FE">
        <w:rPr>
          <w:rFonts w:ascii="Europe" w:hAnsi="Europe" w:cs="Times New Roman"/>
          <w:sz w:val="24"/>
          <w:szCs w:val="24"/>
        </w:rPr>
        <w:t>maxN</w:t>
      </w:r>
      <w:proofErr w:type="spellEnd"/>
      <w:r w:rsidR="000200DA" w:rsidRPr="009020FE">
        <w:rPr>
          <w:rFonts w:ascii="Europe" w:hAnsi="Europe" w:cs="Times New Roman"/>
          <w:sz w:val="24"/>
          <w:szCs w:val="24"/>
        </w:rPr>
        <w:t xml:space="preserve"> (ставка за единицу максимальной мощности) - 96 </w:t>
      </w:r>
      <w:proofErr w:type="spellStart"/>
      <w:r w:rsidR="000200DA" w:rsidRPr="009020FE">
        <w:rPr>
          <w:rFonts w:ascii="Europe" w:hAnsi="Europe" w:cs="Times New Roman"/>
          <w:sz w:val="24"/>
          <w:szCs w:val="24"/>
        </w:rPr>
        <w:t>руб</w:t>
      </w:r>
      <w:proofErr w:type="spellEnd"/>
      <w:r w:rsidR="000200DA" w:rsidRPr="009020FE">
        <w:rPr>
          <w:rFonts w:ascii="Europe" w:hAnsi="Europe" w:cs="Times New Roman"/>
          <w:sz w:val="24"/>
          <w:szCs w:val="24"/>
        </w:rPr>
        <w:t>/кВт</w:t>
      </w:r>
    </w:p>
    <w:p w:rsidR="009020FE" w:rsidRPr="009020FE" w:rsidRDefault="009020FE" w:rsidP="00201542">
      <w:pPr>
        <w:pStyle w:val="a3"/>
        <w:rPr>
          <w:rFonts w:ascii="Europe" w:hAnsi="Europe" w:cs="Times New Roman"/>
          <w:sz w:val="24"/>
          <w:szCs w:val="24"/>
        </w:rPr>
      </w:pPr>
      <w:r w:rsidRPr="009020FE">
        <w:rPr>
          <w:rFonts w:ascii="Europe" w:hAnsi="Europe" w:cs="Times New Roman"/>
          <w:sz w:val="24"/>
          <w:szCs w:val="24"/>
        </w:rPr>
        <w:t>Ставки за единицу максимальной мощности на осуществление мероприятий, связанных со строительством принять равным значениям размеров стандартизированных тарифных ставок на покрытие расходов сетевых организаций Свердловской области на строительство</w:t>
      </w:r>
      <w:proofErr w:type="gramStart"/>
      <w:r w:rsidRPr="009020FE">
        <w:rPr>
          <w:rFonts w:ascii="Europe" w:hAnsi="Europe" w:cs="Times New Roman"/>
          <w:sz w:val="24"/>
          <w:szCs w:val="24"/>
        </w:rPr>
        <w:t xml:space="preserve"> ,</w:t>
      </w:r>
      <w:proofErr w:type="gramEnd"/>
      <w:r w:rsidRPr="009020FE">
        <w:rPr>
          <w:rFonts w:ascii="Europe" w:hAnsi="Europe" w:cs="Times New Roman"/>
          <w:sz w:val="24"/>
          <w:szCs w:val="24"/>
        </w:rPr>
        <w:t xml:space="preserve"> утвержденным постановлением </w:t>
      </w:r>
      <w:r w:rsidRPr="00992569">
        <w:rPr>
          <w:rFonts w:ascii="Europe" w:hAnsi="Europe" w:cs="Times New Roman"/>
          <w:b/>
          <w:sz w:val="24"/>
          <w:szCs w:val="24"/>
        </w:rPr>
        <w:t>РЭК Свердловской области № 215-ПК от 25.12.2017г.</w:t>
      </w:r>
    </w:p>
    <w:p w:rsidR="00797107" w:rsidRDefault="00797107" w:rsidP="00201542">
      <w:pPr>
        <w:pStyle w:val="a3"/>
        <w:rPr>
          <w:rFonts w:ascii="Europe" w:hAnsi="Europe" w:cs="Times New Roman"/>
          <w:sz w:val="24"/>
          <w:szCs w:val="24"/>
          <w:u w:val="single"/>
        </w:rPr>
      </w:pPr>
      <w:r w:rsidRPr="009020FE">
        <w:rPr>
          <w:rFonts w:ascii="Europe" w:hAnsi="Europe" w:cs="Times New Roman"/>
          <w:b/>
          <w:sz w:val="24"/>
          <w:szCs w:val="24"/>
        </w:rPr>
        <w:t>Для физических лиц</w:t>
      </w:r>
      <w:r w:rsidRPr="009020FE">
        <w:rPr>
          <w:rFonts w:ascii="Europe" w:hAnsi="Europe" w:cs="Times New Roman"/>
          <w:sz w:val="24"/>
          <w:szCs w:val="24"/>
        </w:rPr>
        <w:t>,</w:t>
      </w:r>
      <w:r w:rsidRPr="00E64FB5">
        <w:rPr>
          <w:rFonts w:ascii="Europe" w:hAnsi="Europe" w:cs="Times New Roman"/>
          <w:i/>
          <w:sz w:val="24"/>
          <w:szCs w:val="24"/>
        </w:rPr>
        <w:t xml:space="preserve"> </w:t>
      </w:r>
      <w:r w:rsidRPr="009020FE">
        <w:rPr>
          <w:rFonts w:ascii="Europe" w:hAnsi="Europe" w:cs="Times New Roman"/>
          <w:sz w:val="24"/>
          <w:szCs w:val="24"/>
        </w:rPr>
        <w:t>максимальная мощность энергопринимающих устройств которых составляет до 15 кВт</w:t>
      </w:r>
      <w:r w:rsidR="00B70AE1" w:rsidRPr="009020FE">
        <w:rPr>
          <w:rFonts w:ascii="Europe" w:hAnsi="Europe" w:cs="Times New Roman"/>
          <w:sz w:val="24"/>
          <w:szCs w:val="24"/>
        </w:rPr>
        <w:t>, которые используются для бытовых нужд, не связанных с осуществлением предпринимательской деятельности</w:t>
      </w:r>
      <w:r w:rsidR="00B70AE1" w:rsidRPr="009020FE">
        <w:rPr>
          <w:rFonts w:ascii="Europe" w:hAnsi="Europe" w:cs="Times New Roman"/>
          <w:sz w:val="24"/>
          <w:szCs w:val="24"/>
          <w:u w:val="single"/>
        </w:rPr>
        <w:t xml:space="preserve"> </w:t>
      </w:r>
      <w:r w:rsidR="00E64FB5" w:rsidRPr="009020FE">
        <w:rPr>
          <w:rFonts w:ascii="Europe" w:hAnsi="Europe" w:cs="Times New Roman"/>
          <w:sz w:val="24"/>
          <w:szCs w:val="24"/>
          <w:u w:val="single"/>
        </w:rPr>
        <w:t xml:space="preserve"> </w:t>
      </w:r>
      <w:r w:rsidR="00B70AE1" w:rsidRPr="009020FE">
        <w:rPr>
          <w:rFonts w:ascii="Europe" w:hAnsi="Europe" w:cs="Times New Roman"/>
          <w:sz w:val="24"/>
          <w:szCs w:val="24"/>
          <w:u w:val="single"/>
        </w:rPr>
        <w:t xml:space="preserve">550 руб. </w:t>
      </w:r>
    </w:p>
    <w:p w:rsidR="009020FE" w:rsidRPr="009020FE" w:rsidRDefault="009020FE" w:rsidP="00201542">
      <w:pPr>
        <w:pStyle w:val="a3"/>
        <w:rPr>
          <w:rFonts w:ascii="Europe" w:hAnsi="Europe" w:cs="Times New Roman"/>
          <w:sz w:val="24"/>
          <w:szCs w:val="24"/>
          <w:u w:val="single"/>
        </w:rPr>
      </w:pPr>
    </w:p>
    <w:p w:rsidR="00195262" w:rsidRPr="009020FE" w:rsidRDefault="00195262" w:rsidP="00201542">
      <w:pPr>
        <w:pStyle w:val="a3"/>
        <w:rPr>
          <w:rFonts w:ascii="Europe" w:hAnsi="Europe" w:cs="Times New Roman"/>
          <w:sz w:val="24"/>
          <w:szCs w:val="24"/>
        </w:rPr>
      </w:pPr>
      <w:r w:rsidRPr="009020FE">
        <w:rPr>
          <w:rFonts w:ascii="Europe" w:hAnsi="Europe" w:cs="Times New Roman"/>
          <w:b/>
          <w:sz w:val="24"/>
          <w:szCs w:val="24"/>
        </w:rPr>
        <w:t>Условия оказания услуг (процесса):</w:t>
      </w:r>
      <w:r w:rsidRPr="00E64FB5">
        <w:rPr>
          <w:rFonts w:ascii="Europe" w:hAnsi="Europe" w:cs="Times New Roman"/>
          <w:sz w:val="24"/>
          <w:szCs w:val="24"/>
        </w:rPr>
        <w:t xml:space="preserve"> </w:t>
      </w:r>
      <w:r w:rsidRPr="009020FE">
        <w:rPr>
          <w:rFonts w:ascii="Europe" w:hAnsi="Europe" w:cs="Times New Roman"/>
          <w:sz w:val="24"/>
          <w:szCs w:val="24"/>
        </w:rPr>
        <w:t>Необходимость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максимальной мощности, но изменяющие схему внешнего электроснабжения энергопринимающих устройств заявителя</w:t>
      </w:r>
    </w:p>
    <w:p w:rsidR="00B70AE1" w:rsidRPr="009020FE" w:rsidRDefault="00195262" w:rsidP="00201542">
      <w:pPr>
        <w:pStyle w:val="a3"/>
        <w:rPr>
          <w:rFonts w:ascii="Europe" w:hAnsi="Europe" w:cs="Times New Roman"/>
          <w:sz w:val="24"/>
          <w:szCs w:val="24"/>
        </w:rPr>
      </w:pPr>
      <w:r w:rsidRPr="009020FE">
        <w:rPr>
          <w:rFonts w:ascii="Europe" w:hAnsi="Europe" w:cs="Times New Roman"/>
          <w:sz w:val="24"/>
          <w:szCs w:val="24"/>
        </w:rPr>
        <w:t>П</w:t>
      </w:r>
      <w:r w:rsidR="00B70AE1" w:rsidRPr="009020FE">
        <w:rPr>
          <w:rFonts w:ascii="Europe" w:hAnsi="Europe" w:cs="Times New Roman"/>
          <w:sz w:val="24"/>
          <w:szCs w:val="24"/>
        </w:rPr>
        <w:t>орядок оказания услуг по технологическому присоединению на основании «Правил технологического присоединения», утвержденных Постановлением Правительства РФ № 861 от 27.12.2</w:t>
      </w:r>
      <w:bookmarkStart w:id="0" w:name="_GoBack"/>
      <w:bookmarkEnd w:id="0"/>
      <w:r w:rsidR="00B70AE1" w:rsidRPr="009020FE">
        <w:rPr>
          <w:rFonts w:ascii="Europe" w:hAnsi="Europe" w:cs="Times New Roman"/>
          <w:sz w:val="24"/>
          <w:szCs w:val="24"/>
        </w:rPr>
        <w:t>004г. (с изменениями и дополнениями).</w:t>
      </w:r>
    </w:p>
    <w:p w:rsidR="00B70AE1" w:rsidRPr="009020FE" w:rsidRDefault="00B70AE1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B70AE1" w:rsidRPr="00E64FB5" w:rsidRDefault="00B70AE1">
      <w:pPr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br w:type="page"/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394"/>
        <w:gridCol w:w="3402"/>
        <w:gridCol w:w="3969"/>
      </w:tblGrid>
      <w:tr w:rsidR="00CD6DF2" w:rsidRPr="00E64FB5" w:rsidTr="00FF2F03">
        <w:tc>
          <w:tcPr>
            <w:tcW w:w="817" w:type="dxa"/>
            <w:vAlign w:val="center"/>
          </w:tcPr>
          <w:p w:rsidR="00CD6DF2" w:rsidRPr="00E64FB5" w:rsidRDefault="00CD6DF2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64FB5">
              <w:rPr>
                <w:rFonts w:ascii="Europe" w:hAnsi="Europe" w:cs="Times New Roman"/>
                <w:sz w:val="24"/>
                <w:szCs w:val="24"/>
              </w:rPr>
              <w:t>п</w:t>
            </w:r>
            <w:proofErr w:type="gramEnd"/>
            <w:r w:rsidRPr="00E64FB5">
              <w:rPr>
                <w:rFonts w:ascii="Europe" w:hAnsi="Europe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CD6DF2" w:rsidRPr="00E64FB5" w:rsidRDefault="00CD6DF2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Этап</w:t>
            </w:r>
          </w:p>
        </w:tc>
        <w:tc>
          <w:tcPr>
            <w:tcW w:w="4394" w:type="dxa"/>
            <w:vAlign w:val="center"/>
          </w:tcPr>
          <w:p w:rsidR="00CD6DF2" w:rsidRPr="00E64FB5" w:rsidRDefault="00CD6DF2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Содержание / Условия этапа</w:t>
            </w:r>
          </w:p>
        </w:tc>
        <w:tc>
          <w:tcPr>
            <w:tcW w:w="3402" w:type="dxa"/>
            <w:vAlign w:val="center"/>
          </w:tcPr>
          <w:p w:rsidR="00CD6DF2" w:rsidRPr="00E64FB5" w:rsidRDefault="00CD6DF2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3969" w:type="dxa"/>
            <w:vAlign w:val="center"/>
          </w:tcPr>
          <w:p w:rsidR="00CD6DF2" w:rsidRPr="00E64FB5" w:rsidRDefault="00CD6DF2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Срок  исполнения</w:t>
            </w:r>
          </w:p>
        </w:tc>
      </w:tr>
      <w:tr w:rsidR="00195262" w:rsidRPr="00E64FB5" w:rsidTr="00FF2F03">
        <w:tc>
          <w:tcPr>
            <w:tcW w:w="817" w:type="dxa"/>
            <w:vMerge w:val="restart"/>
          </w:tcPr>
          <w:p w:rsidR="00195262" w:rsidRPr="00E64FB5" w:rsidRDefault="00195262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195262" w:rsidRPr="00E64FB5" w:rsidRDefault="00195262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Направление заявки на технологическое присоединение</w:t>
            </w:r>
          </w:p>
        </w:tc>
        <w:tc>
          <w:tcPr>
            <w:tcW w:w="4394" w:type="dxa"/>
            <w:vMerge w:val="restart"/>
          </w:tcPr>
          <w:p w:rsidR="00195262" w:rsidRPr="00E64FB5" w:rsidRDefault="00195262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Предоставление заявителем всех требуемых законодательством сведений и документов /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3402" w:type="dxa"/>
          </w:tcPr>
          <w:p w:rsidR="00195262" w:rsidRPr="00E64FB5" w:rsidRDefault="00195262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Первичная обработка заявки</w:t>
            </w:r>
          </w:p>
        </w:tc>
        <w:tc>
          <w:tcPr>
            <w:tcW w:w="3969" w:type="dxa"/>
          </w:tcPr>
          <w:p w:rsidR="00195262" w:rsidRPr="00E64FB5" w:rsidRDefault="00195262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i/>
                <w:sz w:val="24"/>
                <w:szCs w:val="24"/>
              </w:rPr>
              <w:t>При очном обращении</w:t>
            </w: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  - не более 30 минут;</w:t>
            </w:r>
          </w:p>
          <w:p w:rsidR="00195262" w:rsidRPr="00E64FB5" w:rsidRDefault="00195262" w:rsidP="00DB2D1C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i/>
                <w:sz w:val="24"/>
                <w:szCs w:val="24"/>
              </w:rPr>
              <w:t>При поступлении по почте</w:t>
            </w: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 – в течение 1 дня</w:t>
            </w:r>
          </w:p>
        </w:tc>
      </w:tr>
      <w:tr w:rsidR="00195262" w:rsidRPr="00E64FB5" w:rsidTr="00FF2F03">
        <w:tc>
          <w:tcPr>
            <w:tcW w:w="817" w:type="dxa"/>
            <w:vMerge/>
          </w:tcPr>
          <w:p w:rsidR="00195262" w:rsidRPr="00E64FB5" w:rsidRDefault="00195262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5262" w:rsidRPr="00E64FB5" w:rsidRDefault="00195262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95262" w:rsidRPr="00E64FB5" w:rsidRDefault="00195262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262" w:rsidRPr="00E64FB5" w:rsidRDefault="00195262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Основная обработка заявки</w:t>
            </w:r>
          </w:p>
          <w:p w:rsidR="00195262" w:rsidRPr="00E64FB5" w:rsidRDefault="00195262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262" w:rsidRPr="00E64FB5" w:rsidRDefault="00195262" w:rsidP="00AA1CC9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1 рабочий день от даты получения заявки и пакета документов</w:t>
            </w:r>
          </w:p>
        </w:tc>
      </w:tr>
      <w:tr w:rsidR="00195262" w:rsidRPr="00E64FB5" w:rsidTr="00FF2F03">
        <w:tc>
          <w:tcPr>
            <w:tcW w:w="817" w:type="dxa"/>
            <w:vMerge/>
          </w:tcPr>
          <w:p w:rsidR="00195262" w:rsidRPr="00E64FB5" w:rsidRDefault="00195262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5262" w:rsidRPr="00E64FB5" w:rsidRDefault="00195262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95262" w:rsidRPr="00E64FB5" w:rsidRDefault="00195262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262" w:rsidRPr="00E64FB5" w:rsidRDefault="00195262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Подготовка и направление уведомления заявителю о недостающих сведениях и документов</w:t>
            </w:r>
          </w:p>
          <w:p w:rsidR="00FF2F03" w:rsidRPr="00E64FB5" w:rsidRDefault="00FF2F03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262" w:rsidRPr="00E64FB5" w:rsidRDefault="00195262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5 рабочих дней от даты получения (регистрации) заявки</w:t>
            </w:r>
          </w:p>
        </w:tc>
      </w:tr>
      <w:tr w:rsidR="00FF2F03" w:rsidRPr="00E64FB5" w:rsidTr="00FF2F03">
        <w:tc>
          <w:tcPr>
            <w:tcW w:w="817" w:type="dxa"/>
            <w:vMerge w:val="restart"/>
          </w:tcPr>
          <w:p w:rsidR="00FF2F03" w:rsidRPr="00E64FB5" w:rsidRDefault="00FF2F03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4394" w:type="dxa"/>
            <w:vMerge w:val="restart"/>
          </w:tcPr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Подготовка и направление договора об осуществлении технологического присоединения заявителю</w:t>
            </w:r>
          </w:p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При сложном характере присоединения (более 670 кВт) согласование с системным оператором.</w:t>
            </w:r>
          </w:p>
        </w:tc>
        <w:tc>
          <w:tcPr>
            <w:tcW w:w="3402" w:type="dxa"/>
          </w:tcPr>
          <w:p w:rsidR="00FF2F03" w:rsidRPr="00E64FB5" w:rsidRDefault="00FF2F03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Направление для подписания заполненного и подписанного проекта договора в 2-х экземплярах, с приложением технических условий, уведомление о возможности временного технологического присоединения </w:t>
            </w:r>
          </w:p>
        </w:tc>
        <w:tc>
          <w:tcPr>
            <w:tcW w:w="3969" w:type="dxa"/>
          </w:tcPr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i/>
                <w:sz w:val="24"/>
                <w:szCs w:val="24"/>
              </w:rPr>
              <w:t>Для заявителей до 150 кВт</w:t>
            </w: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 – в течение 15 дней со дня получения заявки;</w:t>
            </w:r>
          </w:p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i/>
                <w:sz w:val="24"/>
                <w:szCs w:val="24"/>
              </w:rPr>
              <w:t xml:space="preserve">При присоединении по </w:t>
            </w:r>
            <w:proofErr w:type="gramStart"/>
            <w:r w:rsidRPr="00E64FB5">
              <w:rPr>
                <w:rFonts w:ascii="Europe" w:hAnsi="Europe" w:cs="Times New Roman"/>
                <w:i/>
                <w:sz w:val="24"/>
                <w:szCs w:val="24"/>
              </w:rPr>
              <w:t>индивидуальному проекту</w:t>
            </w:r>
            <w:proofErr w:type="gramEnd"/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 – в течение 5 дней со дня утверждения платы за технологическое присоединение РЭК;</w:t>
            </w:r>
          </w:p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i/>
                <w:sz w:val="24"/>
                <w:szCs w:val="24"/>
              </w:rPr>
              <w:t>Для заявителей от 150 кВт</w:t>
            </w: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 – в течение 30 дней от получения заявки</w:t>
            </w:r>
          </w:p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</w:tr>
      <w:tr w:rsidR="00FF2F03" w:rsidRPr="00E64FB5" w:rsidTr="00FF2F03">
        <w:tc>
          <w:tcPr>
            <w:tcW w:w="817" w:type="dxa"/>
            <w:vMerge/>
          </w:tcPr>
          <w:p w:rsidR="00FF2F03" w:rsidRPr="00E64FB5" w:rsidRDefault="00FF2F03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F2F03" w:rsidRPr="00E64FB5" w:rsidRDefault="00FF2F03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F03" w:rsidRPr="00E64FB5" w:rsidRDefault="00FF2F03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Заявитель подписывает оба экземпляра проекта договора и направляет 1 экземпляр договора сетевой организации, либо направляет мотивированный отказ от подписания проекта договора и предложения об изменении проекта </w:t>
            </w:r>
            <w:r w:rsidRPr="00E64FB5">
              <w:rPr>
                <w:rFonts w:ascii="Europe" w:hAnsi="Europe" w:cs="Times New Roman"/>
                <w:sz w:val="24"/>
                <w:szCs w:val="24"/>
              </w:rPr>
              <w:lastRenderedPageBreak/>
              <w:t>договора</w:t>
            </w:r>
          </w:p>
          <w:p w:rsidR="00FF2F03" w:rsidRPr="00E64FB5" w:rsidRDefault="00FF2F03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F03" w:rsidRPr="00E64FB5" w:rsidRDefault="00FF2F03" w:rsidP="0019526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lastRenderedPageBreak/>
              <w:t>В течение 30 дней от даты получения проекта договора</w:t>
            </w:r>
          </w:p>
        </w:tc>
      </w:tr>
      <w:tr w:rsidR="00003BCE" w:rsidRPr="00E64FB5" w:rsidTr="00FF2F03">
        <w:tc>
          <w:tcPr>
            <w:tcW w:w="817" w:type="dxa"/>
          </w:tcPr>
          <w:p w:rsidR="00003BCE" w:rsidRPr="00E64FB5" w:rsidRDefault="003551E1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3551E1" w:rsidRPr="00E64FB5" w:rsidRDefault="003551E1" w:rsidP="003551E1">
            <w:pPr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Применение тарифа на технологическое присоединение</w:t>
            </w:r>
            <w:r w:rsidR="00003BCE" w:rsidRPr="00E64FB5">
              <w:rPr>
                <w:rFonts w:ascii="Europe" w:hAnsi="Euro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03BCE" w:rsidRPr="00E64FB5" w:rsidRDefault="00003BCE" w:rsidP="003551E1">
            <w:pPr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Оформление сетевой организацией счета на оплату</w:t>
            </w:r>
            <w:r w:rsidR="003551E1" w:rsidRPr="00E64FB5">
              <w:rPr>
                <w:rFonts w:ascii="Europe" w:hAnsi="Euro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03BCE" w:rsidRPr="00E64FB5" w:rsidRDefault="003551E1" w:rsidP="00C65CD6">
            <w:pPr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3969" w:type="dxa"/>
          </w:tcPr>
          <w:p w:rsidR="00003BCE" w:rsidRPr="00E64FB5" w:rsidRDefault="003551E1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003BCE" w:rsidRPr="00E64FB5" w:rsidTr="00FF2F03">
        <w:tc>
          <w:tcPr>
            <w:tcW w:w="817" w:type="dxa"/>
          </w:tcPr>
          <w:p w:rsidR="00003BCE" w:rsidRPr="00E64FB5" w:rsidRDefault="003551E1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4394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Заявитель исполняет указанные обязательства в пределах границ участка, на котором расположены присоединяемые энергопринимающие устройства заявителя.</w:t>
            </w:r>
          </w:p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Сетевая организация исполняет указанные обязательства (в том числе урегулирование отношений с иными лицами) до границ участка, на котором расположены присоединяемые энергопринимающие устройства заявителя.</w:t>
            </w:r>
          </w:p>
        </w:tc>
        <w:tc>
          <w:tcPr>
            <w:tcW w:w="3402" w:type="dxa"/>
          </w:tcPr>
          <w:p w:rsidR="00003BCE" w:rsidRPr="00E64FB5" w:rsidRDefault="00003BCE" w:rsidP="009E1C38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Разработка проектной документации;</w:t>
            </w:r>
          </w:p>
          <w:p w:rsidR="00003BCE" w:rsidRPr="00E64FB5" w:rsidRDefault="00003BCE" w:rsidP="009E1C38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Выполнение сторонами технических условий;</w:t>
            </w:r>
          </w:p>
          <w:p w:rsidR="00003BCE" w:rsidRPr="00E64FB5" w:rsidRDefault="00E64FB5" w:rsidP="009E1C38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>
              <w:rPr>
                <w:rFonts w:ascii="Europe" w:hAnsi="Europe" w:cs="Times New Roman"/>
                <w:sz w:val="24"/>
                <w:szCs w:val="24"/>
              </w:rPr>
              <w:t>Проверка сетевой организа</w:t>
            </w:r>
            <w:r w:rsidR="00003BCE" w:rsidRPr="00E64FB5">
              <w:rPr>
                <w:rFonts w:ascii="Europe" w:hAnsi="Europe" w:cs="Times New Roman"/>
                <w:sz w:val="24"/>
                <w:szCs w:val="24"/>
              </w:rPr>
              <w:t>цией выполнения заявителем технических условий;</w:t>
            </w:r>
          </w:p>
          <w:p w:rsidR="00003BCE" w:rsidRPr="00E64FB5" w:rsidRDefault="00003BCE" w:rsidP="009E1C38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Осуществление сетевой организацией мероприят</w:t>
            </w:r>
            <w:r w:rsidR="00E64FB5">
              <w:rPr>
                <w:rFonts w:ascii="Europe" w:hAnsi="Europe" w:cs="Times New Roman"/>
                <w:sz w:val="24"/>
                <w:szCs w:val="24"/>
              </w:rPr>
              <w:t xml:space="preserve">ий по подключению </w:t>
            </w:r>
            <w:proofErr w:type="spellStart"/>
            <w:r w:rsidR="00E64FB5">
              <w:rPr>
                <w:rFonts w:ascii="Europe" w:hAnsi="Europe" w:cs="Times New Roman"/>
                <w:sz w:val="24"/>
                <w:szCs w:val="24"/>
              </w:rPr>
              <w:t>энергопринима</w:t>
            </w:r>
            <w:r w:rsidRPr="00E64FB5">
              <w:rPr>
                <w:rFonts w:ascii="Europe" w:hAnsi="Europe" w:cs="Times New Roman"/>
                <w:sz w:val="24"/>
                <w:szCs w:val="24"/>
              </w:rPr>
              <w:t>ющих</w:t>
            </w:r>
            <w:proofErr w:type="spellEnd"/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 устройств заявителя под действие аппаратуры противоаварийной автоматики;</w:t>
            </w:r>
          </w:p>
          <w:p w:rsidR="00003BCE" w:rsidRPr="00E64FB5" w:rsidRDefault="00003BCE" w:rsidP="003551E1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Допуск в эксплуатацию установленных приборов учета </w:t>
            </w:r>
          </w:p>
        </w:tc>
        <w:tc>
          <w:tcPr>
            <w:tcW w:w="3969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В течение 2 лет, если иное не предусмотрено договором.</w:t>
            </w:r>
          </w:p>
        </w:tc>
      </w:tr>
      <w:tr w:rsidR="00003BCE" w:rsidRPr="00E64FB5" w:rsidTr="00FF2F03">
        <w:tc>
          <w:tcPr>
            <w:tcW w:w="817" w:type="dxa"/>
          </w:tcPr>
          <w:p w:rsidR="00003BCE" w:rsidRPr="00E64FB5" w:rsidRDefault="003551E1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4394" w:type="dxa"/>
          </w:tcPr>
          <w:p w:rsidR="00003BCE" w:rsidRPr="00E64FB5" w:rsidRDefault="00003BCE" w:rsidP="003551E1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Комплекс технических и организационных мероприятий, обеспечивающих подключение объектов заявителя к сетям электроснабжения сетевой организации, без осуществления фактической подачи (приёма) напряжения на объекты заявителя</w:t>
            </w:r>
          </w:p>
        </w:tc>
        <w:tc>
          <w:tcPr>
            <w:tcW w:w="3402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Фиксация коммутационных аппаратов в положении </w:t>
            </w:r>
            <w:r w:rsidRPr="00E64FB5">
              <w:rPr>
                <w:rFonts w:ascii="Europe" w:hAnsi="Europe" w:cs="Times New Roman"/>
                <w:i/>
                <w:sz w:val="24"/>
                <w:szCs w:val="24"/>
              </w:rPr>
              <w:t>«отключено»</w:t>
            </w:r>
          </w:p>
        </w:tc>
        <w:tc>
          <w:tcPr>
            <w:tcW w:w="3969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Не позднее 15 рабочих дней от дня проведения осмотра</w:t>
            </w:r>
          </w:p>
        </w:tc>
      </w:tr>
      <w:tr w:rsidR="00003BCE" w:rsidRPr="00E64FB5" w:rsidTr="00FF2F03">
        <w:tc>
          <w:tcPr>
            <w:tcW w:w="817" w:type="dxa"/>
          </w:tcPr>
          <w:p w:rsidR="00003BCE" w:rsidRPr="00E64FB5" w:rsidRDefault="003551E1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Осуществление фактического приема (подачи) напряжения</w:t>
            </w:r>
          </w:p>
        </w:tc>
        <w:tc>
          <w:tcPr>
            <w:tcW w:w="4394" w:type="dxa"/>
          </w:tcPr>
          <w:p w:rsidR="00003BCE" w:rsidRPr="00E64FB5" w:rsidRDefault="00003BCE" w:rsidP="003551E1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Осмотр сетевой организацией (с участием заявителя) присоединяемых установок заявителя, включая вводные </w:t>
            </w:r>
            <w:r w:rsidRPr="00E64FB5">
              <w:rPr>
                <w:rFonts w:ascii="Europe" w:hAnsi="Europe" w:cs="Times New Roman"/>
                <w:sz w:val="24"/>
                <w:szCs w:val="24"/>
              </w:rPr>
              <w:lastRenderedPageBreak/>
              <w:t>распределительные устройства, с выдачей акта осмотра (обследования) энергопринимающих устройств заявителя</w:t>
            </w:r>
          </w:p>
        </w:tc>
        <w:tc>
          <w:tcPr>
            <w:tcW w:w="3402" w:type="dxa"/>
          </w:tcPr>
          <w:p w:rsidR="00003BCE" w:rsidRPr="00E64FB5" w:rsidRDefault="00003BCE" w:rsidP="0083319A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lastRenderedPageBreak/>
              <w:t xml:space="preserve">Фиксация коммутационных аппаратов в положении </w:t>
            </w:r>
            <w:r w:rsidRPr="00E64FB5">
              <w:rPr>
                <w:rFonts w:ascii="Europe" w:hAnsi="Europe" w:cs="Times New Roman"/>
                <w:i/>
                <w:sz w:val="24"/>
                <w:szCs w:val="24"/>
              </w:rPr>
              <w:t>«включено»</w:t>
            </w:r>
          </w:p>
        </w:tc>
        <w:tc>
          <w:tcPr>
            <w:tcW w:w="3969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Не позднее 15 рабочих дней от дня проведения осмотра</w:t>
            </w:r>
          </w:p>
        </w:tc>
      </w:tr>
      <w:tr w:rsidR="00003BCE" w:rsidRPr="00E64FB5" w:rsidTr="00FF2F03">
        <w:tc>
          <w:tcPr>
            <w:tcW w:w="817" w:type="dxa"/>
          </w:tcPr>
          <w:p w:rsidR="00003BCE" w:rsidRPr="00E64FB5" w:rsidRDefault="003551E1" w:rsidP="00361661">
            <w:pPr>
              <w:pStyle w:val="a3"/>
              <w:jc w:val="center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Составление акта о технологическом присоединении, </w:t>
            </w:r>
          </w:p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акта разграничения балансовой принадлежности, </w:t>
            </w:r>
          </w:p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акта разграничения эксплуатационной ответственности сторон</w:t>
            </w:r>
          </w:p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3BCE" w:rsidRPr="00E64FB5" w:rsidRDefault="00003BCE" w:rsidP="00FC2DA3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Исполнение сторонами надлежащим образом обязательств по договору об осуществлении технологического присоединения, уведомление заявителем о выполнении технических условий.</w:t>
            </w:r>
          </w:p>
        </w:tc>
        <w:tc>
          <w:tcPr>
            <w:tcW w:w="3402" w:type="dxa"/>
          </w:tcPr>
          <w:p w:rsidR="00003BCE" w:rsidRPr="00E64FB5" w:rsidRDefault="00003BCE" w:rsidP="00812109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 xml:space="preserve">Подписание заявителем акта о технологическом присоединении, </w:t>
            </w:r>
          </w:p>
          <w:p w:rsidR="00003BCE" w:rsidRPr="00E64FB5" w:rsidRDefault="00003BCE" w:rsidP="00812109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акта разграничения балансовой принадлежности, акта эксплуатационной ответственности сторон, либо предоставить мотивированный отказ от подписания актов</w:t>
            </w:r>
          </w:p>
        </w:tc>
        <w:tc>
          <w:tcPr>
            <w:tcW w:w="3969" w:type="dxa"/>
          </w:tcPr>
          <w:p w:rsidR="00003BCE" w:rsidRPr="00E64FB5" w:rsidRDefault="00003BCE" w:rsidP="00201542">
            <w:pPr>
              <w:pStyle w:val="a3"/>
              <w:rPr>
                <w:rFonts w:ascii="Europe" w:hAnsi="Europe" w:cs="Times New Roman"/>
                <w:sz w:val="24"/>
                <w:szCs w:val="24"/>
              </w:rPr>
            </w:pPr>
            <w:r w:rsidRPr="00E64FB5">
              <w:rPr>
                <w:rFonts w:ascii="Europe" w:hAnsi="Europe" w:cs="Times New Roman"/>
                <w:sz w:val="24"/>
                <w:szCs w:val="24"/>
              </w:rPr>
              <w:t>Не позднее 15 рабочих дней от дня проведения осмотра</w:t>
            </w:r>
          </w:p>
        </w:tc>
      </w:tr>
    </w:tbl>
    <w:p w:rsidR="00B70AE1" w:rsidRPr="00E64FB5" w:rsidRDefault="00B70AE1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>Главный энергетик</w:t>
      </w:r>
      <w:r w:rsidR="00E64FB5">
        <w:rPr>
          <w:rFonts w:ascii="Europe" w:hAnsi="Europe" w:cs="Times New Roman"/>
          <w:sz w:val="24"/>
          <w:szCs w:val="24"/>
        </w:rPr>
        <w:t>-начальник отдела</w:t>
      </w:r>
      <w:r w:rsidRPr="00E64FB5">
        <w:rPr>
          <w:rFonts w:ascii="Europe" w:hAnsi="Europe" w:cs="Times New Roman"/>
          <w:sz w:val="24"/>
          <w:szCs w:val="24"/>
        </w:rPr>
        <w:t xml:space="preserve">                                                   </w:t>
      </w:r>
      <w:r w:rsidR="00E64FB5">
        <w:rPr>
          <w:rFonts w:ascii="Europe" w:hAnsi="Europe" w:cs="Times New Roman"/>
          <w:sz w:val="24"/>
          <w:szCs w:val="24"/>
        </w:rPr>
        <w:t>А.А. Гусев</w:t>
      </w: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C61CEE" w:rsidRPr="00E64FB5" w:rsidRDefault="00C61CEE" w:rsidP="00201542">
      <w:pPr>
        <w:pStyle w:val="a3"/>
        <w:rPr>
          <w:rFonts w:ascii="Europe" w:hAnsi="Europe" w:cs="Times New Roman"/>
          <w:sz w:val="24"/>
          <w:szCs w:val="24"/>
        </w:rPr>
      </w:pPr>
    </w:p>
    <w:p w:rsidR="00DF7796" w:rsidRPr="00E64FB5" w:rsidRDefault="00DF7796" w:rsidP="00201542">
      <w:pPr>
        <w:pStyle w:val="a3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 xml:space="preserve">Контактная информация: </w:t>
      </w:r>
    </w:p>
    <w:p w:rsidR="00DF7796" w:rsidRPr="00E64FB5" w:rsidRDefault="00DF7796" w:rsidP="00201542">
      <w:pPr>
        <w:pStyle w:val="a3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>тел. (343</w:t>
      </w:r>
      <w:r w:rsidR="00E64FB5">
        <w:rPr>
          <w:rFonts w:ascii="Europe" w:hAnsi="Europe" w:cs="Times New Roman"/>
          <w:sz w:val="24"/>
          <w:szCs w:val="24"/>
        </w:rPr>
        <w:t>9</w:t>
      </w:r>
      <w:r w:rsidRPr="00E64FB5">
        <w:rPr>
          <w:rFonts w:ascii="Europe" w:hAnsi="Europe" w:cs="Times New Roman"/>
          <w:sz w:val="24"/>
          <w:szCs w:val="24"/>
        </w:rPr>
        <w:t xml:space="preserve">) </w:t>
      </w:r>
      <w:r w:rsidR="00E64FB5">
        <w:rPr>
          <w:rFonts w:ascii="Europe" w:hAnsi="Europe" w:cs="Times New Roman"/>
          <w:sz w:val="24"/>
          <w:szCs w:val="24"/>
        </w:rPr>
        <w:t>36-39-65</w:t>
      </w:r>
    </w:p>
    <w:p w:rsidR="00DF7796" w:rsidRPr="00E64FB5" w:rsidRDefault="00DF7796" w:rsidP="00201542">
      <w:pPr>
        <w:pStyle w:val="a3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>факс (343</w:t>
      </w:r>
      <w:r w:rsidR="00E64FB5">
        <w:rPr>
          <w:rFonts w:ascii="Europe" w:hAnsi="Europe" w:cs="Times New Roman"/>
          <w:sz w:val="24"/>
          <w:szCs w:val="24"/>
        </w:rPr>
        <w:t>9</w:t>
      </w:r>
      <w:r w:rsidRPr="00E64FB5">
        <w:rPr>
          <w:rFonts w:ascii="Europe" w:hAnsi="Europe" w:cs="Times New Roman"/>
          <w:sz w:val="24"/>
          <w:szCs w:val="24"/>
        </w:rPr>
        <w:t xml:space="preserve">) </w:t>
      </w:r>
      <w:r w:rsidR="00E64FB5">
        <w:rPr>
          <w:rFonts w:ascii="Europe" w:hAnsi="Europe" w:cs="Times New Roman"/>
          <w:sz w:val="24"/>
          <w:szCs w:val="24"/>
        </w:rPr>
        <w:t>36-36-05</w:t>
      </w:r>
    </w:p>
    <w:p w:rsidR="00DF7796" w:rsidRPr="00E64FB5" w:rsidRDefault="00DF7796" w:rsidP="00201542">
      <w:pPr>
        <w:pStyle w:val="a3"/>
        <w:rPr>
          <w:rFonts w:ascii="Europe" w:hAnsi="Europe" w:cs="Times New Roman"/>
          <w:sz w:val="24"/>
          <w:szCs w:val="24"/>
        </w:rPr>
      </w:pPr>
      <w:r w:rsidRPr="00E64FB5">
        <w:rPr>
          <w:rFonts w:ascii="Europe" w:hAnsi="Europe" w:cs="Times New Roman"/>
          <w:sz w:val="24"/>
          <w:szCs w:val="24"/>
        </w:rPr>
        <w:t xml:space="preserve">Прием заявок на технологическое присоединение в электронном виде возможен на электронный адрес: </w:t>
      </w:r>
      <w:hyperlink r:id="rId5" w:history="1">
        <w:r w:rsidR="00E64FB5" w:rsidRPr="00647DF3">
          <w:rPr>
            <w:rStyle w:val="a5"/>
            <w:rFonts w:ascii="Europe" w:hAnsi="Europe"/>
            <w:lang w:val="en-US"/>
          </w:rPr>
          <w:t>SuvorovaDR</w:t>
        </w:r>
        <w:r w:rsidR="00E64FB5" w:rsidRPr="00647DF3">
          <w:rPr>
            <w:rStyle w:val="a5"/>
            <w:rFonts w:ascii="Europe" w:hAnsi="Europe"/>
          </w:rPr>
          <w:t>@</w:t>
        </w:r>
        <w:r w:rsidR="00E64FB5" w:rsidRPr="00647DF3">
          <w:rPr>
            <w:rStyle w:val="a5"/>
            <w:rFonts w:ascii="Europe" w:hAnsi="Europe"/>
            <w:lang w:val="en-US"/>
          </w:rPr>
          <w:t>sintz</w:t>
        </w:r>
        <w:r w:rsidR="00E64FB5" w:rsidRPr="00647DF3">
          <w:rPr>
            <w:rStyle w:val="a5"/>
            <w:rFonts w:ascii="Europe" w:hAnsi="Europe"/>
          </w:rPr>
          <w:t>.</w:t>
        </w:r>
        <w:proofErr w:type="spellStart"/>
        <w:r w:rsidR="00E64FB5" w:rsidRPr="00647DF3">
          <w:rPr>
            <w:rStyle w:val="a5"/>
            <w:rFonts w:ascii="Europe" w:hAnsi="Europe"/>
            <w:lang w:val="en-US"/>
          </w:rPr>
          <w:t>ru</w:t>
        </w:r>
        <w:proofErr w:type="spellEnd"/>
      </w:hyperlink>
    </w:p>
    <w:sectPr w:rsidR="00DF7796" w:rsidRPr="00E64FB5" w:rsidSect="00E64FB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">
    <w:panose1 w:val="00000000000000000000"/>
    <w:charset w:val="CC"/>
    <w:family w:val="auto"/>
    <w:pitch w:val="variable"/>
    <w:sig w:usb0="80000283" w:usb1="0000000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542"/>
    <w:rsid w:val="00003BCE"/>
    <w:rsid w:val="000200DA"/>
    <w:rsid w:val="00042EA1"/>
    <w:rsid w:val="00181EC3"/>
    <w:rsid w:val="00195262"/>
    <w:rsid w:val="00201542"/>
    <w:rsid w:val="003551E1"/>
    <w:rsid w:val="00361661"/>
    <w:rsid w:val="00797107"/>
    <w:rsid w:val="00812109"/>
    <w:rsid w:val="0083319A"/>
    <w:rsid w:val="00886FDB"/>
    <w:rsid w:val="009020FE"/>
    <w:rsid w:val="00992569"/>
    <w:rsid w:val="009E1C38"/>
    <w:rsid w:val="00A02FF7"/>
    <w:rsid w:val="00AA1CC9"/>
    <w:rsid w:val="00B70AE1"/>
    <w:rsid w:val="00BC01B7"/>
    <w:rsid w:val="00C61CEE"/>
    <w:rsid w:val="00CD6DF2"/>
    <w:rsid w:val="00DB2D1C"/>
    <w:rsid w:val="00DF7796"/>
    <w:rsid w:val="00E0238F"/>
    <w:rsid w:val="00E64FB5"/>
    <w:rsid w:val="00ED490D"/>
    <w:rsid w:val="00F627FE"/>
    <w:rsid w:val="00F860E8"/>
    <w:rsid w:val="00FC2DA3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542"/>
    <w:pPr>
      <w:spacing w:after="0" w:line="240" w:lineRule="auto"/>
    </w:pPr>
  </w:style>
  <w:style w:type="table" w:styleId="a4">
    <w:name w:val="Table Grid"/>
    <w:basedOn w:val="a1"/>
    <w:uiPriority w:val="59"/>
    <w:rsid w:val="00B70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E64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vorovaDR@sint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StakheevaNV</dc:creator>
  <cp:lastModifiedBy>Ретнева Евгения Александровна</cp:lastModifiedBy>
  <cp:revision>6</cp:revision>
  <dcterms:created xsi:type="dcterms:W3CDTF">2016-12-07T11:25:00Z</dcterms:created>
  <dcterms:modified xsi:type="dcterms:W3CDTF">2018-06-07T05:49:00Z</dcterms:modified>
</cp:coreProperties>
</file>