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8B" w:rsidRPr="000C3B8B" w:rsidRDefault="000C3B8B" w:rsidP="000C3B8B">
      <w:pPr>
        <w:pStyle w:val="2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  <w:r w:rsidRPr="000C3B8B">
        <w:rPr>
          <w:rFonts w:ascii="Times New Roman" w:hAnsi="Times New Roman"/>
          <w:color w:val="333333"/>
          <w:sz w:val="28"/>
          <w:szCs w:val="28"/>
          <w:u w:val="single"/>
        </w:rPr>
        <w:t xml:space="preserve">Машинист крана металлургического производства </w:t>
      </w:r>
      <w:proofErr w:type="spellStart"/>
      <w:r w:rsidRPr="000C3B8B">
        <w:rPr>
          <w:rFonts w:ascii="Times New Roman" w:hAnsi="Times New Roman"/>
          <w:color w:val="333333"/>
          <w:sz w:val="28"/>
          <w:szCs w:val="28"/>
          <w:u w:val="single"/>
        </w:rPr>
        <w:t>грузоподьемностью</w:t>
      </w:r>
      <w:proofErr w:type="spellEnd"/>
      <w:r w:rsidRPr="000C3B8B">
        <w:rPr>
          <w:rFonts w:ascii="Times New Roman" w:hAnsi="Times New Roman"/>
          <w:color w:val="333333"/>
          <w:sz w:val="28"/>
          <w:szCs w:val="28"/>
          <w:u w:val="single"/>
        </w:rPr>
        <w:t xml:space="preserve"> до 450 тонн (4 уровень квалификации)</w:t>
      </w:r>
    </w:p>
    <w:p w:rsidR="00B4709E" w:rsidRPr="003612A1" w:rsidRDefault="00B4709E" w:rsidP="003612A1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709E">
        <w:rPr>
          <w:rStyle w:val="resultitem-key"/>
          <w:rFonts w:ascii="Times New Roman" w:hAnsi="Times New Roman" w:cs="Times New Roman"/>
          <w:sz w:val="24"/>
          <w:szCs w:val="24"/>
        </w:rPr>
        <w:t xml:space="preserve">Профессиональный стандарт: </w:t>
      </w:r>
      <w:hyperlink r:id="rId6" w:tgtFrame="_blank" w:history="1">
        <w:r w:rsidRPr="00B4709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929.Машинист крана металлургического производства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2"/>
      </w:tblGrid>
      <w:tr w:rsidR="000C3B8B" w:rsidRPr="003612A1" w:rsidTr="003612A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B8B" w:rsidRPr="000C3B8B" w:rsidRDefault="000C3B8B">
            <w:pPr>
              <w:rPr>
                <w:rStyle w:val="resultitem-val"/>
                <w:rFonts w:ascii="Times New Roman" w:hAnsi="Times New Roman" w:cs="Times New Roman"/>
                <w:b/>
                <w:sz w:val="24"/>
                <w:szCs w:val="24"/>
              </w:rPr>
            </w:pPr>
            <w:r w:rsidRPr="000C3B8B">
              <w:rPr>
                <w:rStyle w:val="resultitem-key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Сведения о материально-техническом обеспечении, необходимом для проведения профессионального экзамена: </w:t>
            </w:r>
          </w:p>
          <w:p w:rsidR="000C3B8B" w:rsidRPr="000C3B8B" w:rsidRDefault="000C3B8B">
            <w:pPr>
              <w:pStyle w:val="a3"/>
              <w:rPr>
                <w:b/>
              </w:rPr>
            </w:pPr>
            <w:r w:rsidRPr="000C3B8B">
              <w:rPr>
                <w:b/>
                <w:color w:val="333333"/>
              </w:rPr>
              <w:t>Материально-техническое обеспечение оценочных мероприятий:</w:t>
            </w:r>
          </w:p>
          <w:p w:rsidR="000C3B8B" w:rsidRPr="000C3B8B" w:rsidRDefault="000C3B8B">
            <w:pPr>
              <w:pStyle w:val="a3"/>
              <w:rPr>
                <w:color w:val="333333"/>
              </w:rPr>
            </w:pPr>
            <w:r w:rsidRPr="000C3B8B">
              <w:rPr>
                <w:color w:val="333333"/>
              </w:rPr>
              <w:t>а)  материально-технические  ресурсы  для  обеспечения теоретического этапа профессионального экзамена:</w:t>
            </w:r>
          </w:p>
          <w:p w:rsidR="000C3B8B" w:rsidRPr="000C3B8B" w:rsidRDefault="000C3B8B" w:rsidP="000C3B8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C3B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учебная аудитория;</w:t>
            </w:r>
          </w:p>
          <w:p w:rsidR="000C3B8B" w:rsidRPr="000C3B8B" w:rsidRDefault="000C3B8B" w:rsidP="000C3B8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C3B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персональные рабочие места (рабочие столы/парты);</w:t>
            </w:r>
          </w:p>
          <w:p w:rsidR="000C3B8B" w:rsidRPr="000C3B8B" w:rsidRDefault="000C3B8B" w:rsidP="000C3B8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C3B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компьютерная техника;</w:t>
            </w:r>
          </w:p>
          <w:p w:rsidR="000C3B8B" w:rsidRPr="000C3B8B" w:rsidRDefault="000C3B8B" w:rsidP="000C3B8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C3B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методические материалы в бумажном или электронном вариантах. </w:t>
            </w:r>
          </w:p>
          <w:p w:rsidR="000C3B8B" w:rsidRPr="000C3B8B" w:rsidRDefault="000C3B8B">
            <w:pPr>
              <w:pStyle w:val="a3"/>
              <w:rPr>
                <w:color w:val="333333"/>
              </w:rPr>
            </w:pPr>
            <w:r w:rsidRPr="000C3B8B">
              <w:rPr>
                <w:color w:val="333333"/>
              </w:rPr>
              <w:t>б)  материально-технические  ресурсы  для  обеспечения  практического этапа профессионального экзамена:  </w:t>
            </w:r>
          </w:p>
          <w:p w:rsidR="000C3B8B" w:rsidRPr="000C3B8B" w:rsidRDefault="000C3B8B" w:rsidP="000C3B8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C3B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мостовой кран (литейный) металлургического производства; грузоподъемность не менее 180 – 50/16 </w:t>
            </w:r>
            <w:proofErr w:type="spellStart"/>
            <w:r w:rsidRPr="000C3B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тн</w:t>
            </w:r>
            <w:proofErr w:type="spellEnd"/>
            <w:r w:rsidRPr="000C3B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до 450 тонн;</w:t>
            </w:r>
          </w:p>
          <w:p w:rsidR="000C3B8B" w:rsidRPr="000C3B8B" w:rsidRDefault="000C3B8B" w:rsidP="000C3B8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C3B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тара для транспортировки (ковш с металлом, пр.);</w:t>
            </w:r>
          </w:p>
          <w:p w:rsidR="000C3B8B" w:rsidRPr="000C3B8B" w:rsidRDefault="000C3B8B" w:rsidP="000C3B8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C3B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комплект заданий (производственная задача), вахтенный журнал;</w:t>
            </w:r>
          </w:p>
          <w:p w:rsidR="000C3B8B" w:rsidRPr="000C3B8B" w:rsidRDefault="000C3B8B" w:rsidP="000C3B8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C3B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комплекты слесарного инструмента;</w:t>
            </w:r>
          </w:p>
          <w:p w:rsidR="000C3B8B" w:rsidRPr="000C3B8B" w:rsidRDefault="000C3B8B" w:rsidP="000C3B8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C3B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комплекты грузозахватных приспособлений. </w:t>
            </w:r>
          </w:p>
          <w:p w:rsidR="000C3B8B" w:rsidRPr="000C3B8B" w:rsidRDefault="000C3B8B">
            <w:pPr>
              <w:pStyle w:val="a3"/>
              <w:rPr>
                <w:color w:val="333333"/>
              </w:rPr>
            </w:pPr>
            <w:r w:rsidRPr="000C3B8B">
              <w:rPr>
                <w:color w:val="333333"/>
              </w:rPr>
              <w:t>Или:</w:t>
            </w:r>
          </w:p>
          <w:p w:rsidR="000C3B8B" w:rsidRPr="000C3B8B" w:rsidRDefault="000C3B8B" w:rsidP="000C3B8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C3B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имитационный тренажер машиниста мостового разливочного крана грузоподъёмностью до 450 тонн при транспортировке и сливе ковшей с жидким металлом</w:t>
            </w:r>
          </w:p>
        </w:tc>
      </w:tr>
      <w:tr w:rsidR="000C3B8B" w:rsidRPr="003612A1" w:rsidTr="003612A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B8B" w:rsidRPr="000C3B8B" w:rsidRDefault="000C3B8B">
            <w:pPr>
              <w:rPr>
                <w:rStyle w:val="resultitem-val"/>
                <w:rFonts w:ascii="Times New Roman" w:hAnsi="Times New Roman" w:cs="Times New Roman"/>
                <w:b/>
                <w:sz w:val="24"/>
                <w:szCs w:val="24"/>
              </w:rPr>
            </w:pPr>
            <w:r w:rsidRPr="000C3B8B">
              <w:rPr>
                <w:rStyle w:val="resultitem-key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Сведения о кадровом обеспечении, необходимом для проведения профессионального экзамена: </w:t>
            </w:r>
          </w:p>
          <w:p w:rsidR="000C3B8B" w:rsidRPr="000C3B8B" w:rsidRDefault="000C3B8B">
            <w:pPr>
              <w:pStyle w:val="a3"/>
            </w:pPr>
            <w:r w:rsidRPr="000C3B8B">
              <w:rPr>
                <w:color w:val="333333"/>
              </w:rPr>
              <w:t>Кадровое обеспечение оценочных мероприятий:</w:t>
            </w:r>
            <w:r w:rsidRPr="000C3B8B">
              <w:rPr>
                <w:rStyle w:val="a4"/>
                <w:color w:val="333333"/>
              </w:rPr>
              <w:t> </w:t>
            </w:r>
          </w:p>
          <w:p w:rsidR="000C3B8B" w:rsidRPr="000C3B8B" w:rsidRDefault="000C3B8B">
            <w:pPr>
              <w:pStyle w:val="a3"/>
              <w:rPr>
                <w:color w:val="333333"/>
              </w:rPr>
            </w:pPr>
            <w:r w:rsidRPr="000C3B8B">
              <w:rPr>
                <w:color w:val="333333"/>
              </w:rPr>
              <w:t>1). Высшее образование по специальности «Подъемно-транспортные, строительные, дорожные машины и оборудование» или другим специальностям металлургического производства. </w:t>
            </w:r>
          </w:p>
          <w:p w:rsidR="000C3B8B" w:rsidRPr="000C3B8B" w:rsidRDefault="000C3B8B">
            <w:pPr>
              <w:pStyle w:val="a3"/>
              <w:rPr>
                <w:color w:val="333333"/>
              </w:rPr>
            </w:pPr>
            <w:r w:rsidRPr="000C3B8B">
              <w:rPr>
                <w:color w:val="333333"/>
              </w:rPr>
              <w:t>2). Опыт работы не менее 5 лет в должности и (или) выполнения работ (услуг) по виду профессиональной деятельности, содержащему оцениваемую квалификацию, но не ниже уровня оцениваемой квалификации. </w:t>
            </w:r>
          </w:p>
          <w:p w:rsidR="000C3B8B" w:rsidRPr="000C3B8B" w:rsidRDefault="000C3B8B">
            <w:pPr>
              <w:pStyle w:val="a3"/>
              <w:rPr>
                <w:color w:val="333333"/>
              </w:rPr>
            </w:pPr>
            <w:r w:rsidRPr="000C3B8B">
              <w:rPr>
                <w:color w:val="333333"/>
              </w:rPr>
              <w:t xml:space="preserve">3). Подтверждение прохождение обучения по ДПП, </w:t>
            </w:r>
            <w:proofErr w:type="gramStart"/>
            <w:r w:rsidRPr="000C3B8B">
              <w:rPr>
                <w:color w:val="333333"/>
              </w:rPr>
              <w:t>обеспечивающим</w:t>
            </w:r>
            <w:proofErr w:type="gramEnd"/>
            <w:r w:rsidRPr="000C3B8B">
              <w:rPr>
                <w:color w:val="333333"/>
              </w:rPr>
              <w:t xml:space="preserve"> освоение:</w:t>
            </w:r>
          </w:p>
          <w:p w:rsidR="000C3B8B" w:rsidRPr="000C3B8B" w:rsidRDefault="000C3B8B">
            <w:pPr>
              <w:pStyle w:val="a3"/>
              <w:rPr>
                <w:color w:val="333333"/>
              </w:rPr>
            </w:pPr>
            <w:r w:rsidRPr="000C3B8B">
              <w:rPr>
                <w:color w:val="333333"/>
              </w:rPr>
              <w:t>а) знаний: </w:t>
            </w:r>
          </w:p>
          <w:p w:rsidR="000C3B8B" w:rsidRPr="000C3B8B" w:rsidRDefault="000C3B8B" w:rsidP="000C3B8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C3B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НПА в области независимой оценки квалификации и особенности их применения при проведении профессионального экзамена;</w:t>
            </w:r>
          </w:p>
          <w:p w:rsidR="000C3B8B" w:rsidRPr="000C3B8B" w:rsidRDefault="000C3B8B" w:rsidP="000C3B8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C3B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нормативные правовые акты, регулирующие вид профессиональной деятельности и проверяемую квалификацию;</w:t>
            </w:r>
          </w:p>
          <w:p w:rsidR="000C3B8B" w:rsidRPr="000C3B8B" w:rsidRDefault="000C3B8B" w:rsidP="000C3B8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C3B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методы оценки квалификации, определенные утвержденным Советом оценочным средством (оценочными средствами);</w:t>
            </w:r>
          </w:p>
          <w:p w:rsidR="000C3B8B" w:rsidRPr="000C3B8B" w:rsidRDefault="000C3B8B" w:rsidP="000C3B8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C3B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требования и порядок проведения теоретической и практической части профессионального экзамена и документирования результатов оценки;</w:t>
            </w:r>
          </w:p>
          <w:p w:rsidR="000C3B8B" w:rsidRPr="000C3B8B" w:rsidRDefault="000C3B8B" w:rsidP="000C3B8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C3B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порядок работы с персональными данными и информацией ограниченного использования (доступа);</w:t>
            </w:r>
          </w:p>
          <w:p w:rsidR="000C3B8B" w:rsidRPr="000C3B8B" w:rsidRDefault="000C3B8B">
            <w:pPr>
              <w:pStyle w:val="a3"/>
              <w:rPr>
                <w:color w:val="333333"/>
              </w:rPr>
            </w:pPr>
            <w:r w:rsidRPr="000C3B8B">
              <w:rPr>
                <w:color w:val="333333"/>
              </w:rPr>
              <w:t>б) умений</w:t>
            </w:r>
          </w:p>
          <w:p w:rsidR="000C3B8B" w:rsidRPr="000C3B8B" w:rsidRDefault="000C3B8B" w:rsidP="000C3B8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C3B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применять оценочные средства;</w:t>
            </w:r>
          </w:p>
          <w:p w:rsidR="000C3B8B" w:rsidRPr="000C3B8B" w:rsidRDefault="000C3B8B" w:rsidP="000C3B8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C3B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анализировать полученную при проведении профессионального экзамена информацию, проводить экспертизу документов и материалов;</w:t>
            </w:r>
          </w:p>
          <w:p w:rsidR="000C3B8B" w:rsidRPr="000C3B8B" w:rsidRDefault="000C3B8B" w:rsidP="000C3B8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C3B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проводить осмотр и экспертизу объектов, используемых при проведении профессионального экзамена;</w:t>
            </w:r>
          </w:p>
          <w:p w:rsidR="000C3B8B" w:rsidRPr="000C3B8B" w:rsidRDefault="000C3B8B" w:rsidP="000C3B8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C3B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проводить наблюдение за ходом профессионального экзамена;</w:t>
            </w:r>
          </w:p>
          <w:p w:rsidR="000C3B8B" w:rsidRPr="000C3B8B" w:rsidRDefault="000C3B8B" w:rsidP="000C3B8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C3B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принимать экспертные решения по оценке квалификации на основе критериев оценки, содержащихся в оценочных средствах;</w:t>
            </w:r>
          </w:p>
          <w:p w:rsidR="000C3B8B" w:rsidRPr="000C3B8B" w:rsidRDefault="000C3B8B" w:rsidP="000C3B8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C3B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формулировать, обосновывать и документировать результаты профессионального экзамена;</w:t>
            </w:r>
          </w:p>
          <w:p w:rsidR="000C3B8B" w:rsidRPr="000C3B8B" w:rsidRDefault="000C3B8B" w:rsidP="000C3B8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C3B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</w:t>
            </w:r>
          </w:p>
          <w:p w:rsidR="000C3B8B" w:rsidRPr="000C3B8B" w:rsidRDefault="000C3B8B">
            <w:pPr>
              <w:pStyle w:val="a3"/>
              <w:rPr>
                <w:color w:val="333333"/>
              </w:rPr>
            </w:pPr>
            <w:r w:rsidRPr="000C3B8B">
              <w:rPr>
                <w:color w:val="333333"/>
              </w:rPr>
              <w:t>4). Подтверждение квалификации эксперта со стороны Совета по профессиональным квалификациям (при наличии) - не менее 2-х человек </w:t>
            </w:r>
          </w:p>
          <w:p w:rsidR="000C3B8B" w:rsidRPr="000C3B8B" w:rsidRDefault="000C3B8B">
            <w:pPr>
              <w:pStyle w:val="a3"/>
              <w:rPr>
                <w:color w:val="333333"/>
              </w:rPr>
            </w:pPr>
            <w:r w:rsidRPr="000C3B8B">
              <w:rPr>
                <w:color w:val="333333"/>
              </w:rPr>
              <w:t>5). Отсутствие ситуации конфликта интереса в отношении конкретных соискателей</w:t>
            </w:r>
          </w:p>
        </w:tc>
      </w:tr>
    </w:tbl>
    <w:p w:rsidR="00B4709E" w:rsidRDefault="00B4709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2"/>
      </w:tblGrid>
      <w:tr w:rsidR="00B4709E" w:rsidRPr="00B4709E" w:rsidTr="00B470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09E" w:rsidRPr="00B4709E" w:rsidRDefault="00B4709E" w:rsidP="00B4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70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Дополнительные сведения: </w:t>
            </w:r>
          </w:p>
          <w:p w:rsidR="00B4709E" w:rsidRPr="00B4709E" w:rsidRDefault="00B4709E" w:rsidP="00B4709E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70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Возраст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соискателя</w:t>
            </w:r>
            <w:r w:rsidRPr="00B470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не моложе 18 лет</w:t>
            </w:r>
          </w:p>
        </w:tc>
      </w:tr>
      <w:tr w:rsidR="00B4709E" w:rsidRPr="00B4709E" w:rsidTr="00B470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B8B" w:rsidRPr="000C3B8B" w:rsidRDefault="000C3B8B" w:rsidP="000C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0C3B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Документы для прохождения профессионального экзамена: </w:t>
            </w:r>
          </w:p>
          <w:p w:rsidR="00B4709E" w:rsidRPr="00B4709E" w:rsidRDefault="000C3B8B" w:rsidP="000C3B8B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3B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Документ, подтверждающий наличие среднего профессионального образования – программы подготовки квалифицированных рабочих</w:t>
            </w:r>
            <w:r w:rsidRPr="000C3B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2. Документы, подтверждающие стаж работы не менее 1 (одного) года – выполнение крановых работ</w:t>
            </w:r>
            <w:r w:rsidRPr="000C3B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3. Наличие удостоверения машиниста крана металлургического производства с указанием типа крана, к управлению которым он допущен</w:t>
            </w:r>
            <w:r w:rsidRPr="000C3B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ИЛИ</w:t>
            </w:r>
            <w:r w:rsidRPr="000C3B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1. Документ, подтверждающий наличие профессионального обучения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  <w:r w:rsidRPr="000C3B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2. Документы, подтверждающие стаж работы не менее 2 (двух) лет - выполнение крановых работ</w:t>
            </w:r>
            <w:r w:rsidRPr="000C3B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3. Наличие удостоверения машиниста крана металлургического производства с указанием типа крана, к управлению которым он допущен</w:t>
            </w:r>
          </w:p>
        </w:tc>
      </w:tr>
      <w:tr w:rsidR="00B4709E" w:rsidRPr="00B4709E" w:rsidTr="00B470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09E" w:rsidRPr="00B4709E" w:rsidRDefault="00B4709E" w:rsidP="00B4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70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 действия свидетельства: 3 года</w:t>
            </w:r>
          </w:p>
        </w:tc>
      </w:tr>
    </w:tbl>
    <w:p w:rsidR="00A353A8" w:rsidRPr="00A353A8" w:rsidRDefault="00A353A8" w:rsidP="00A35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Экзаменационные площадки: </w:t>
      </w:r>
    </w:p>
    <w:p w:rsidR="00A353A8" w:rsidRPr="003612A1" w:rsidRDefault="00A353A8" w:rsidP="000C3B8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A353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Свердловская область, г Каменск-Уральский, </w:t>
        </w:r>
        <w:proofErr w:type="spellStart"/>
        <w:proofErr w:type="gramStart"/>
        <w:r w:rsidRPr="00A353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ул</w:t>
        </w:r>
        <w:proofErr w:type="spellEnd"/>
        <w:proofErr w:type="gramEnd"/>
        <w:r w:rsidRPr="00A353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Заводской проезд, д 1 </w:t>
        </w:r>
      </w:hyperlink>
      <w:bookmarkStart w:id="0" w:name="_GoBack"/>
      <w:bookmarkEnd w:id="0"/>
    </w:p>
    <w:sectPr w:rsidR="00A353A8" w:rsidRPr="003612A1" w:rsidSect="00A353A8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40C"/>
    <w:multiLevelType w:val="multilevel"/>
    <w:tmpl w:val="D982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151D4"/>
    <w:multiLevelType w:val="multilevel"/>
    <w:tmpl w:val="EC58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F0C55"/>
    <w:multiLevelType w:val="multilevel"/>
    <w:tmpl w:val="B57AA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B64F7"/>
    <w:multiLevelType w:val="multilevel"/>
    <w:tmpl w:val="2AC8B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36398"/>
    <w:multiLevelType w:val="multilevel"/>
    <w:tmpl w:val="F328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80F76"/>
    <w:multiLevelType w:val="multilevel"/>
    <w:tmpl w:val="A1D26E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D3834"/>
    <w:multiLevelType w:val="multilevel"/>
    <w:tmpl w:val="BFACBC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BE27EE"/>
    <w:multiLevelType w:val="multilevel"/>
    <w:tmpl w:val="0E9CC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D3AFE"/>
    <w:multiLevelType w:val="multilevel"/>
    <w:tmpl w:val="BAD4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7331EC"/>
    <w:multiLevelType w:val="multilevel"/>
    <w:tmpl w:val="BBA4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78570C"/>
    <w:multiLevelType w:val="multilevel"/>
    <w:tmpl w:val="6086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C318B7"/>
    <w:multiLevelType w:val="multilevel"/>
    <w:tmpl w:val="9432C4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311BD5"/>
    <w:multiLevelType w:val="multilevel"/>
    <w:tmpl w:val="C404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F224FA"/>
    <w:multiLevelType w:val="multilevel"/>
    <w:tmpl w:val="97E0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BA5DFD"/>
    <w:multiLevelType w:val="multilevel"/>
    <w:tmpl w:val="183054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3D18A3"/>
    <w:multiLevelType w:val="multilevel"/>
    <w:tmpl w:val="D08C25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FF3E9A"/>
    <w:multiLevelType w:val="multilevel"/>
    <w:tmpl w:val="B5A6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9E0CAB"/>
    <w:multiLevelType w:val="multilevel"/>
    <w:tmpl w:val="56021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F951E6"/>
    <w:multiLevelType w:val="multilevel"/>
    <w:tmpl w:val="32CE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7169FE"/>
    <w:multiLevelType w:val="multilevel"/>
    <w:tmpl w:val="EBDACD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696CF4"/>
    <w:multiLevelType w:val="multilevel"/>
    <w:tmpl w:val="4496A7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2"/>
  </w:num>
  <w:num w:numId="5">
    <w:abstractNumId w:val="18"/>
  </w:num>
  <w:num w:numId="6">
    <w:abstractNumId w:val="19"/>
  </w:num>
  <w:num w:numId="7">
    <w:abstractNumId w:val="11"/>
  </w:num>
  <w:num w:numId="8">
    <w:abstractNumId w:val="15"/>
  </w:num>
  <w:num w:numId="9">
    <w:abstractNumId w:val="10"/>
  </w:num>
  <w:num w:numId="10">
    <w:abstractNumId w:val="20"/>
  </w:num>
  <w:num w:numId="11">
    <w:abstractNumId w:val="2"/>
  </w:num>
  <w:num w:numId="12">
    <w:abstractNumId w:val="16"/>
  </w:num>
  <w:num w:numId="13">
    <w:abstractNumId w:val="0"/>
  </w:num>
  <w:num w:numId="14">
    <w:abstractNumId w:val="17"/>
  </w:num>
  <w:num w:numId="15">
    <w:abstractNumId w:val="6"/>
  </w:num>
  <w:num w:numId="16">
    <w:abstractNumId w:val="14"/>
  </w:num>
  <w:num w:numId="17">
    <w:abstractNumId w:val="13"/>
  </w:num>
  <w:num w:numId="18">
    <w:abstractNumId w:val="8"/>
  </w:num>
  <w:num w:numId="19">
    <w:abstractNumId w:val="4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A3"/>
    <w:rsid w:val="000C3B8B"/>
    <w:rsid w:val="003612A1"/>
    <w:rsid w:val="006E2A8D"/>
    <w:rsid w:val="00854631"/>
    <w:rsid w:val="009647A3"/>
    <w:rsid w:val="00A353A8"/>
    <w:rsid w:val="00A73CEC"/>
    <w:rsid w:val="00B4709E"/>
    <w:rsid w:val="00DA2BD1"/>
    <w:rsid w:val="00F0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12A1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2A1"/>
    <w:rPr>
      <w:rFonts w:ascii="inherit" w:eastAsia="Times New Roman" w:hAnsi="inherit" w:cs="Times New Roman"/>
      <w:sz w:val="45"/>
      <w:szCs w:val="45"/>
      <w:lang w:eastAsia="ru-RU"/>
    </w:rPr>
  </w:style>
  <w:style w:type="paragraph" w:styleId="a3">
    <w:name w:val="Normal (Web)"/>
    <w:basedOn w:val="a"/>
    <w:uiPriority w:val="99"/>
    <w:unhideWhenUsed/>
    <w:rsid w:val="003612A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ultitem-key">
    <w:name w:val="result__item-key"/>
    <w:basedOn w:val="a0"/>
    <w:rsid w:val="003612A1"/>
  </w:style>
  <w:style w:type="character" w:customStyle="1" w:styleId="resultitem-val">
    <w:name w:val="result__item-val"/>
    <w:basedOn w:val="a0"/>
    <w:rsid w:val="003612A1"/>
  </w:style>
  <w:style w:type="character" w:styleId="a4">
    <w:name w:val="Emphasis"/>
    <w:basedOn w:val="a0"/>
    <w:uiPriority w:val="20"/>
    <w:qFormat/>
    <w:rsid w:val="003612A1"/>
    <w:rPr>
      <w:i/>
      <w:iCs/>
    </w:rPr>
  </w:style>
  <w:style w:type="character" w:styleId="a5">
    <w:name w:val="Hyperlink"/>
    <w:basedOn w:val="a0"/>
    <w:uiPriority w:val="99"/>
    <w:semiHidden/>
    <w:unhideWhenUsed/>
    <w:rsid w:val="00B4709E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12A1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2A1"/>
    <w:rPr>
      <w:rFonts w:ascii="inherit" w:eastAsia="Times New Roman" w:hAnsi="inherit" w:cs="Times New Roman"/>
      <w:sz w:val="45"/>
      <w:szCs w:val="45"/>
      <w:lang w:eastAsia="ru-RU"/>
    </w:rPr>
  </w:style>
  <w:style w:type="paragraph" w:styleId="a3">
    <w:name w:val="Normal (Web)"/>
    <w:basedOn w:val="a"/>
    <w:uiPriority w:val="99"/>
    <w:unhideWhenUsed/>
    <w:rsid w:val="003612A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ultitem-key">
    <w:name w:val="result__item-key"/>
    <w:basedOn w:val="a0"/>
    <w:rsid w:val="003612A1"/>
  </w:style>
  <w:style w:type="character" w:customStyle="1" w:styleId="resultitem-val">
    <w:name w:val="result__item-val"/>
    <w:basedOn w:val="a0"/>
    <w:rsid w:val="003612A1"/>
  </w:style>
  <w:style w:type="character" w:styleId="a4">
    <w:name w:val="Emphasis"/>
    <w:basedOn w:val="a0"/>
    <w:uiPriority w:val="20"/>
    <w:qFormat/>
    <w:rsid w:val="003612A1"/>
    <w:rPr>
      <w:i/>
      <w:iCs/>
    </w:rPr>
  </w:style>
  <w:style w:type="character" w:styleId="a5">
    <w:name w:val="Hyperlink"/>
    <w:basedOn w:val="a0"/>
    <w:uiPriority w:val="99"/>
    <w:semiHidden/>
    <w:unhideWhenUsed/>
    <w:rsid w:val="00B4709E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628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9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6378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4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0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24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596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021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525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5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1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3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ok-nark.ru/platform/detail/66.012.66.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standart.rosmintrud.ru/obshchiy-informatsionnyy-blok/natsionalnyy-reestr-professionalnykh-standartov/reestr-professionalnykh-standartov/?arrFilter_ff%5BNAME%5D=%D0%9C%D0%B0%D1%88%D0%B8%D0%BD%D0%B8%D1%81%D1%82+%D0%BA%D1%80%D0%B0%D0%BD%D0%B0+%D0%BC%D0%B5%D1%82%D0%B0%D0%BB%D0%BB%D1%83%D1%80%D0%B3%D0%B8%D1%87%D0%B5%D1%81%D0%BA%D0%BE%D0%B3%D0%BE+%D0%BF%D1%80%D0%BE%D0%B8%D0%B7%D0%B2%D0%BE%D0%B4%D1%81%D1%82%D0%B2%D0%B0&amp;set_filter=Y&amp;arrFilter_pf%5BFIO_HEAD%5D=%D0%A1%D0%BC%D0%B8%D1%80%D0%BD%D0%BE%D0%B2%D0%B0+%D0%AE%D0%BB%D0%B8%D1%8F+%D0%92%D0%B0%D0%BB%D0%B5%D1%80%D1%8C%D0%B5%D0%B2%D0%BD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Наталья Леонидовна</dc:creator>
  <cp:lastModifiedBy>Собянина Наталья Леонидовна</cp:lastModifiedBy>
  <cp:revision>3</cp:revision>
  <dcterms:created xsi:type="dcterms:W3CDTF">2019-02-04T03:58:00Z</dcterms:created>
  <dcterms:modified xsi:type="dcterms:W3CDTF">2019-02-04T04:01:00Z</dcterms:modified>
</cp:coreProperties>
</file>